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7BF2" w14:textId="228B439E" w:rsidR="000E4C44" w:rsidRDefault="000E4C44" w:rsidP="000E4C44">
      <w:pPr>
        <w:autoSpaceDE w:val="0"/>
        <w:autoSpaceDN w:val="0"/>
        <w:adjustRightInd w:val="0"/>
        <w:rPr>
          <w:rFonts w:ascii="Times" w:hAnsi="Times" w:cs="Times"/>
          <w:color w:val="68933D"/>
          <w:sz w:val="80"/>
          <w:szCs w:val="80"/>
          <w:lang w:val="en-US"/>
        </w:rPr>
      </w:pPr>
      <w:r>
        <w:rPr>
          <w:rFonts w:ascii="Times" w:hAnsi="Times" w:cs="Times"/>
          <w:color w:val="68933D"/>
          <w:sz w:val="80"/>
          <w:szCs w:val="80"/>
          <w:lang w:val="en-US"/>
        </w:rPr>
        <w:t>Learn more about NICHI</w:t>
      </w:r>
    </w:p>
    <w:p w14:paraId="26DEE52B" w14:textId="0AAFD932" w:rsidR="000E4C44" w:rsidRPr="0028314B" w:rsidRDefault="000E4C44" w:rsidP="000E4C44">
      <w:pPr>
        <w:autoSpaceDE w:val="0"/>
        <w:autoSpaceDN w:val="0"/>
        <w:adjustRightInd w:val="0"/>
        <w:rPr>
          <w:rFonts w:ascii="Times" w:hAnsi="Times" w:cs="Times"/>
          <w:color w:val="215E9F"/>
          <w:sz w:val="40"/>
          <w:szCs w:val="40"/>
          <w:lang w:val="en-US"/>
        </w:rPr>
      </w:pPr>
      <w:r>
        <w:rPr>
          <w:rFonts w:ascii="Times" w:hAnsi="Times" w:cs="Times"/>
          <w:color w:val="68933D"/>
          <w:sz w:val="40"/>
          <w:szCs w:val="40"/>
          <w:lang w:val="en-US"/>
        </w:rPr>
        <w:t xml:space="preserve">and a </w:t>
      </w:r>
      <w:r>
        <w:rPr>
          <w:rFonts w:ascii="Times" w:hAnsi="Times" w:cs="Times"/>
          <w:color w:val="215E9F"/>
          <w:sz w:val="40"/>
          <w:szCs w:val="40"/>
          <w:lang w:val="en-US"/>
        </w:rPr>
        <w:t>National Urban, Rural, and Northern Indigenous</w:t>
      </w:r>
      <w:r w:rsidR="0028314B">
        <w:rPr>
          <w:rFonts w:ascii="Times" w:hAnsi="Times" w:cs="Times"/>
          <w:color w:val="215E9F"/>
          <w:sz w:val="40"/>
          <w:szCs w:val="40"/>
          <w:lang w:val="en-US"/>
        </w:rPr>
        <w:t xml:space="preserve"> </w:t>
      </w:r>
      <w:r>
        <w:rPr>
          <w:rFonts w:ascii="Times" w:hAnsi="Times" w:cs="Times"/>
          <w:color w:val="215E9F"/>
          <w:sz w:val="40"/>
          <w:szCs w:val="40"/>
          <w:lang w:val="en-US"/>
        </w:rPr>
        <w:t>Housing Strategy</w:t>
      </w:r>
      <w:r w:rsidR="002A6263">
        <w:rPr>
          <w:rFonts w:ascii="Times" w:hAnsi="Times" w:cs="Times"/>
          <w:color w:val="68933D"/>
          <w:sz w:val="40"/>
          <w:szCs w:val="40"/>
          <w:lang w:val="en-US"/>
        </w:rPr>
        <w:t xml:space="preserve"> @nichi.ca</w:t>
      </w:r>
    </w:p>
    <w:p w14:paraId="500A6708" w14:textId="277E34FA" w:rsidR="000E4C44" w:rsidRDefault="000E4C44" w:rsidP="000E4C44">
      <w:pPr>
        <w:autoSpaceDE w:val="0"/>
        <w:autoSpaceDN w:val="0"/>
        <w:adjustRightInd w:val="0"/>
        <w:rPr>
          <w:rFonts w:ascii="Times" w:hAnsi="Times" w:cs="Times"/>
          <w:color w:val="68933D"/>
          <w:sz w:val="40"/>
          <w:szCs w:val="40"/>
          <w:lang w:val="en-US"/>
        </w:rPr>
      </w:pPr>
    </w:p>
    <w:p w14:paraId="4019B6B6" w14:textId="77777777" w:rsidR="000F3E40" w:rsidRDefault="000F3E40" w:rsidP="000F3E40">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Adequate housing is a human right, it’s essential in order to thrive.</w:t>
      </w:r>
    </w:p>
    <w:p w14:paraId="358338B6" w14:textId="77777777" w:rsidR="000F3E40" w:rsidRDefault="000F3E40" w:rsidP="000F3E40">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A right to culture. A right to health. A right to security. A right to justice. Barriers to education, employment, health care and cultural livelihood are rooted in, housing insecurity created by colonial land dispossession. With support services, Indigenous People are breaking cycles of poverty.</w:t>
      </w:r>
    </w:p>
    <w:p w14:paraId="06237ABB" w14:textId="77777777" w:rsidR="000F3E40" w:rsidRDefault="000F3E40" w:rsidP="000F3E40">
      <w:pPr>
        <w:autoSpaceDE w:val="0"/>
        <w:autoSpaceDN w:val="0"/>
        <w:adjustRightInd w:val="0"/>
        <w:rPr>
          <w:rFonts w:ascii="Helvetica" w:hAnsi="Helvetica" w:cs="Helvetica"/>
          <w:sz w:val="18"/>
          <w:szCs w:val="18"/>
          <w:lang w:val="en-US"/>
        </w:rPr>
      </w:pPr>
    </w:p>
    <w:p w14:paraId="1A281EE5" w14:textId="77777777" w:rsidR="000F3E40" w:rsidRDefault="000F3E40" w:rsidP="000F3E40">
      <w:pPr>
        <w:rPr>
          <w:rFonts w:ascii="Times" w:hAnsi="Times" w:cs="Times"/>
          <w:color w:val="68933D"/>
          <w:sz w:val="32"/>
          <w:szCs w:val="32"/>
          <w:lang w:val="en-US"/>
        </w:rPr>
      </w:pPr>
      <w:r>
        <w:rPr>
          <w:rFonts w:ascii="Times" w:hAnsi="Times" w:cs="Times"/>
          <w:color w:val="68933D"/>
          <w:sz w:val="32"/>
          <w:szCs w:val="32"/>
          <w:lang w:val="en-US"/>
        </w:rPr>
        <w:t>Home—a place of safety, love, health, security,</w:t>
      </w:r>
    </w:p>
    <w:p w14:paraId="1035EB32" w14:textId="77777777" w:rsidR="000F3E40" w:rsidRDefault="000F3E40" w:rsidP="000F3E40">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happiness, and lasting bonds.</w:t>
      </w:r>
    </w:p>
    <w:p w14:paraId="7F8C92E2" w14:textId="5FAC3066" w:rsidR="000F3E40" w:rsidRDefault="00757A63" w:rsidP="000F3E40">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Well over 80 per cent</w:t>
      </w:r>
      <w:r w:rsidR="000F3E40">
        <w:rPr>
          <w:rFonts w:ascii="Helvetica" w:hAnsi="Helvetica" w:cs="Helvetica"/>
          <w:sz w:val="18"/>
          <w:szCs w:val="18"/>
          <w:lang w:val="en-US"/>
        </w:rPr>
        <w:t xml:space="preserve"> of Indigenous</w:t>
      </w:r>
      <w:r w:rsidR="00670644">
        <w:rPr>
          <w:rFonts w:ascii="Helvetica" w:hAnsi="Helvetica" w:cs="Helvetica"/>
          <w:sz w:val="18"/>
          <w:szCs w:val="18"/>
          <w:lang w:val="en-US"/>
        </w:rPr>
        <w:t>, Inuit and Métis</w:t>
      </w:r>
      <w:r w:rsidR="000F3E40">
        <w:rPr>
          <w:rFonts w:ascii="Helvetica" w:hAnsi="Helvetica" w:cs="Helvetica"/>
          <w:sz w:val="18"/>
          <w:szCs w:val="18"/>
          <w:lang w:val="en-US"/>
        </w:rPr>
        <w:t xml:space="preserve"> People</w:t>
      </w:r>
      <w:r w:rsidR="00670644">
        <w:rPr>
          <w:rFonts w:ascii="Helvetica" w:hAnsi="Helvetica" w:cs="Helvetica"/>
          <w:sz w:val="18"/>
          <w:szCs w:val="18"/>
          <w:lang w:val="en-US"/>
        </w:rPr>
        <w:t xml:space="preserve"> </w:t>
      </w:r>
      <w:r w:rsidR="002A6263">
        <w:rPr>
          <w:rFonts w:ascii="Helvetica" w:hAnsi="Helvetica" w:cs="Helvetica"/>
          <w:sz w:val="18"/>
          <w:szCs w:val="18"/>
          <w:lang w:val="en-US"/>
        </w:rPr>
        <w:t>do not live on reserve in</w:t>
      </w:r>
      <w:r w:rsidR="00670644">
        <w:rPr>
          <w:rFonts w:ascii="Helvetica" w:hAnsi="Helvetica" w:cs="Helvetica"/>
          <w:sz w:val="18"/>
          <w:szCs w:val="18"/>
          <w:lang w:val="en-US"/>
        </w:rPr>
        <w:t xml:space="preserve"> their home communities</w:t>
      </w:r>
      <w:r w:rsidR="002A6263">
        <w:rPr>
          <w:rFonts w:ascii="Helvetica" w:hAnsi="Helvetica" w:cs="Helvetica"/>
          <w:sz w:val="18"/>
          <w:szCs w:val="18"/>
          <w:lang w:val="en-US"/>
        </w:rPr>
        <w:t xml:space="preserve">, rather </w:t>
      </w:r>
      <w:r w:rsidR="000F3E40">
        <w:rPr>
          <w:rFonts w:ascii="Helvetica" w:hAnsi="Helvetica" w:cs="Helvetica"/>
          <w:sz w:val="18"/>
          <w:szCs w:val="18"/>
          <w:lang w:val="en-US"/>
        </w:rPr>
        <w:t>in urban,* rural and northern</w:t>
      </w:r>
      <w:r w:rsidR="00670644">
        <w:rPr>
          <w:rFonts w:ascii="Helvetica" w:hAnsi="Helvetica" w:cs="Helvetica"/>
          <w:sz w:val="18"/>
          <w:szCs w:val="18"/>
          <w:lang w:val="en-US"/>
        </w:rPr>
        <w:t xml:space="preserve"> (URN)</w:t>
      </w:r>
      <w:r w:rsidR="000F3E40">
        <w:rPr>
          <w:rFonts w:ascii="Helvetica" w:hAnsi="Helvetica" w:cs="Helvetica"/>
          <w:sz w:val="18"/>
          <w:szCs w:val="18"/>
          <w:lang w:val="en-US"/>
        </w:rPr>
        <w:t xml:space="preserve"> </w:t>
      </w:r>
      <w:proofErr w:type="spellStart"/>
      <w:r w:rsidR="000F3E40">
        <w:rPr>
          <w:rFonts w:ascii="Helvetica" w:hAnsi="Helvetica" w:cs="Helvetica"/>
          <w:sz w:val="18"/>
          <w:szCs w:val="18"/>
          <w:lang w:val="en-US"/>
        </w:rPr>
        <w:t>centres</w:t>
      </w:r>
      <w:proofErr w:type="spellEnd"/>
      <w:r w:rsidR="002A6263">
        <w:rPr>
          <w:rFonts w:ascii="Helvetica" w:hAnsi="Helvetica" w:cs="Helvetica"/>
          <w:sz w:val="18"/>
          <w:szCs w:val="18"/>
          <w:lang w:val="en-US"/>
        </w:rPr>
        <w:t>.</w:t>
      </w:r>
      <w:r w:rsidR="000F3E40">
        <w:rPr>
          <w:rFonts w:ascii="Helvetica" w:hAnsi="Helvetica" w:cs="Helvetica"/>
          <w:sz w:val="18"/>
          <w:szCs w:val="18"/>
          <w:lang w:val="en-US"/>
        </w:rPr>
        <w:t xml:space="preserve"> </w:t>
      </w:r>
      <w:r w:rsidR="002A6263">
        <w:rPr>
          <w:rFonts w:ascii="Helvetica" w:hAnsi="Helvetica" w:cs="Helvetica"/>
          <w:sz w:val="18"/>
          <w:szCs w:val="18"/>
          <w:lang w:val="en-US"/>
        </w:rPr>
        <w:t>They frequently</w:t>
      </w:r>
      <w:r w:rsidR="000F3E40">
        <w:rPr>
          <w:rFonts w:ascii="Helvetica" w:hAnsi="Helvetica" w:cs="Helvetica"/>
          <w:sz w:val="18"/>
          <w:szCs w:val="18"/>
          <w:lang w:val="en-US"/>
        </w:rPr>
        <w:t xml:space="preserve"> experience housing insecurity that can include being homeless, precariously housed, </w:t>
      </w:r>
      <w:r w:rsidR="00670644">
        <w:rPr>
          <w:rFonts w:ascii="Helvetica" w:hAnsi="Helvetica" w:cs="Helvetica"/>
          <w:sz w:val="18"/>
          <w:szCs w:val="18"/>
          <w:lang w:val="en-US"/>
        </w:rPr>
        <w:t>seeking</w:t>
      </w:r>
      <w:r w:rsidR="000F3E40">
        <w:rPr>
          <w:rFonts w:ascii="Helvetica" w:hAnsi="Helvetica" w:cs="Helvetica"/>
          <w:sz w:val="18"/>
          <w:szCs w:val="18"/>
          <w:lang w:val="en-US"/>
        </w:rPr>
        <w:t xml:space="preserve"> shelters and supports, and being at risk of violent situations. Causes can be lack of affordable, safe and appropriate housing, but also being forced to live in unsuitable dwellings that have infestations, poor water and/or air quality, and are in unsafe </w:t>
      </w:r>
      <w:proofErr w:type="spellStart"/>
      <w:r w:rsidR="000F3E40">
        <w:rPr>
          <w:rFonts w:ascii="Helvetica" w:hAnsi="Helvetica" w:cs="Helvetica"/>
          <w:sz w:val="18"/>
          <w:szCs w:val="18"/>
          <w:lang w:val="en-US"/>
        </w:rPr>
        <w:t>neighbourhoods</w:t>
      </w:r>
      <w:proofErr w:type="spellEnd"/>
      <w:r w:rsidR="000F3E40">
        <w:rPr>
          <w:rFonts w:ascii="Helvetica" w:hAnsi="Helvetica" w:cs="Helvetica"/>
          <w:sz w:val="18"/>
          <w:szCs w:val="18"/>
          <w:lang w:val="en-US"/>
        </w:rPr>
        <w:t>. Unstable housing can lead to frequent moves, inaccessibility for family members with disabilities or those fleeing violence.</w:t>
      </w:r>
    </w:p>
    <w:p w14:paraId="2FC329DF" w14:textId="262F2700" w:rsidR="000F3E40" w:rsidRDefault="000F3E40" w:rsidP="000E4C44">
      <w:pPr>
        <w:autoSpaceDE w:val="0"/>
        <w:autoSpaceDN w:val="0"/>
        <w:adjustRightInd w:val="0"/>
        <w:rPr>
          <w:rFonts w:ascii="Times" w:hAnsi="Times" w:cs="Times"/>
          <w:color w:val="68933D"/>
          <w:sz w:val="40"/>
          <w:szCs w:val="40"/>
          <w:lang w:val="en-US"/>
        </w:rPr>
      </w:pPr>
    </w:p>
    <w:p w14:paraId="63630585" w14:textId="77777777" w:rsidR="009E520A" w:rsidRDefault="009E520A" w:rsidP="009E520A">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Articles 21 and 23 of the UN Declaration on the</w:t>
      </w:r>
    </w:p>
    <w:p w14:paraId="68D79EC6" w14:textId="77777777" w:rsidR="009E520A" w:rsidRDefault="009E520A" w:rsidP="009E520A">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Rights of Indigenous Peoples State:</w:t>
      </w:r>
    </w:p>
    <w:p w14:paraId="32F2FB81" w14:textId="6FB5E7F8" w:rsidR="009E520A" w:rsidRDefault="009E520A" w:rsidP="009E520A">
      <w:pPr>
        <w:pStyle w:val="NormalWeb"/>
        <w:spacing w:before="0" w:beforeAutospacing="0" w:after="0" w:afterAutospacing="0"/>
        <w:rPr>
          <w:rFonts w:ascii="Helvetica" w:hAnsi="Helvetica"/>
          <w:sz w:val="18"/>
          <w:szCs w:val="18"/>
        </w:rPr>
      </w:pPr>
      <w:r w:rsidRPr="007B237D">
        <w:rPr>
          <w:rFonts w:ascii="Helvetica" w:hAnsi="Helvetica"/>
          <w:sz w:val="18"/>
          <w:szCs w:val="18"/>
        </w:rPr>
        <w:t>Indigenous peoples have the right, without discrimination, to the improvement of their economic and social conditions, including, inter alia, in the areas of education, employment, vocational training and retraining, housing, sanitation, health and social security.</w:t>
      </w:r>
    </w:p>
    <w:p w14:paraId="3090FD8C" w14:textId="77777777" w:rsidR="00670644" w:rsidRPr="0028314B" w:rsidRDefault="00670644" w:rsidP="009E520A">
      <w:pPr>
        <w:pStyle w:val="NormalWeb"/>
        <w:spacing w:before="0" w:beforeAutospacing="0" w:after="0" w:afterAutospacing="0"/>
        <w:rPr>
          <w:rFonts w:ascii="Helvetica" w:hAnsi="Helvetica"/>
          <w:sz w:val="18"/>
          <w:szCs w:val="18"/>
        </w:rPr>
      </w:pPr>
    </w:p>
    <w:p w14:paraId="2EA75B15" w14:textId="77777777" w:rsidR="009E520A" w:rsidRPr="007B237D" w:rsidRDefault="009E520A" w:rsidP="009E520A">
      <w:pPr>
        <w:autoSpaceDE w:val="0"/>
        <w:autoSpaceDN w:val="0"/>
        <w:adjustRightInd w:val="0"/>
        <w:rPr>
          <w:rFonts w:ascii="Helvetica" w:hAnsi="Helvetica" w:cs="Helvetica"/>
          <w:sz w:val="18"/>
          <w:szCs w:val="18"/>
          <w:lang w:val="en-US"/>
        </w:rPr>
      </w:pPr>
      <w:r w:rsidRPr="007B237D">
        <w:rPr>
          <w:rFonts w:ascii="Helvetica" w:hAnsi="Helvetica" w:cs="Helvetica"/>
          <w:sz w:val="18"/>
          <w:szCs w:val="18"/>
          <w:lang w:val="en-US"/>
        </w:rPr>
        <w:t>Indigenous Peoples have the right to determine and develop priorities and strategies for exercising their</w:t>
      </w:r>
    </w:p>
    <w:p w14:paraId="655DF896" w14:textId="77777777" w:rsidR="009E520A" w:rsidRPr="007B237D" w:rsidRDefault="009E520A" w:rsidP="009E520A">
      <w:pPr>
        <w:autoSpaceDE w:val="0"/>
        <w:autoSpaceDN w:val="0"/>
        <w:adjustRightInd w:val="0"/>
        <w:rPr>
          <w:rFonts w:ascii="Helvetica" w:hAnsi="Helvetica" w:cs="Helvetica"/>
          <w:sz w:val="18"/>
          <w:szCs w:val="18"/>
          <w:lang w:val="en-US"/>
        </w:rPr>
      </w:pPr>
      <w:r w:rsidRPr="007B237D">
        <w:rPr>
          <w:rFonts w:ascii="Helvetica" w:hAnsi="Helvetica" w:cs="Helvetica"/>
          <w:sz w:val="18"/>
          <w:szCs w:val="18"/>
          <w:lang w:val="en-US"/>
        </w:rPr>
        <w:t>right to development. In particular, Indigenous Peoples have the right to be actively involved in developing and</w:t>
      </w:r>
      <w:r>
        <w:rPr>
          <w:rFonts w:ascii="Helvetica" w:hAnsi="Helvetica" w:cs="Helvetica"/>
          <w:sz w:val="18"/>
          <w:szCs w:val="18"/>
          <w:lang w:val="en-US"/>
        </w:rPr>
        <w:t xml:space="preserve"> </w:t>
      </w:r>
      <w:r w:rsidRPr="007B237D">
        <w:rPr>
          <w:rFonts w:ascii="Helvetica" w:hAnsi="Helvetica" w:cs="Helvetica"/>
          <w:sz w:val="18"/>
          <w:szCs w:val="18"/>
          <w:lang w:val="en-US"/>
        </w:rPr>
        <w:t>determining health, housing and other economic and social programs affecting them and, as far as possible,</w:t>
      </w:r>
      <w:r>
        <w:rPr>
          <w:rFonts w:ascii="Helvetica" w:hAnsi="Helvetica" w:cs="Helvetica"/>
          <w:sz w:val="18"/>
          <w:szCs w:val="18"/>
          <w:lang w:val="en-US"/>
        </w:rPr>
        <w:t xml:space="preserve"> </w:t>
      </w:r>
      <w:r w:rsidRPr="007B237D">
        <w:rPr>
          <w:rFonts w:ascii="Helvetica" w:hAnsi="Helvetica" w:cs="Helvetica"/>
          <w:sz w:val="18"/>
          <w:szCs w:val="18"/>
          <w:lang w:val="en-US"/>
        </w:rPr>
        <w:t>to administer such programs through their own institutions.</w:t>
      </w:r>
    </w:p>
    <w:p w14:paraId="79F80463" w14:textId="77777777" w:rsidR="009E520A" w:rsidRDefault="009E520A" w:rsidP="000E4C44">
      <w:pPr>
        <w:autoSpaceDE w:val="0"/>
        <w:autoSpaceDN w:val="0"/>
        <w:adjustRightInd w:val="0"/>
        <w:rPr>
          <w:rFonts w:ascii="Times" w:hAnsi="Times" w:cs="Times"/>
          <w:color w:val="68933D"/>
          <w:sz w:val="40"/>
          <w:szCs w:val="40"/>
          <w:lang w:val="en-US"/>
        </w:rPr>
      </w:pPr>
    </w:p>
    <w:p w14:paraId="7EEA65B9" w14:textId="5CB92FAF" w:rsidR="00C925A0" w:rsidRPr="00EC40EF" w:rsidRDefault="000E4C44" w:rsidP="00EC40EF">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For Indigenous By Indigenous</w:t>
      </w:r>
    </w:p>
    <w:p w14:paraId="19C9C96D" w14:textId="37088E10" w:rsidR="000E4C44" w:rsidRDefault="00EC40EF" w:rsidP="000E4C44">
      <w:pPr>
        <w:autoSpaceDE w:val="0"/>
        <w:autoSpaceDN w:val="0"/>
        <w:adjustRightInd w:val="0"/>
        <w:rPr>
          <w:rFonts w:ascii="Helvetica" w:hAnsi="Helvetica" w:cs="Helvetica"/>
          <w:sz w:val="18"/>
          <w:szCs w:val="18"/>
          <w:lang w:val="en-US"/>
        </w:rPr>
      </w:pPr>
      <w:r w:rsidRPr="00EC40EF">
        <w:rPr>
          <w:rFonts w:ascii="Helvetica" w:hAnsi="Helvetica" w:cs="Arial"/>
          <w:color w:val="000000" w:themeColor="text1"/>
          <w:sz w:val="18"/>
          <w:szCs w:val="18"/>
        </w:rPr>
        <w:t>S</w:t>
      </w:r>
      <w:r w:rsidRPr="00EC40EF">
        <w:rPr>
          <w:rFonts w:ascii="Helvetica" w:hAnsi="Helvetica" w:cs="Arial"/>
          <w:color w:val="000000" w:themeColor="text1"/>
          <w:sz w:val="18"/>
          <w:szCs w:val="18"/>
        </w:rPr>
        <w:t xml:space="preserve">ocietal systemic </w:t>
      </w:r>
      <w:r w:rsidR="00D54ADC">
        <w:rPr>
          <w:rFonts w:ascii="Helvetica" w:hAnsi="Helvetica" w:cs="Arial"/>
          <w:color w:val="000000" w:themeColor="text1"/>
          <w:sz w:val="18"/>
          <w:szCs w:val="18"/>
        </w:rPr>
        <w:t>and</w:t>
      </w:r>
      <w:r w:rsidR="00C925A0" w:rsidRPr="00EC40EF">
        <w:rPr>
          <w:rFonts w:ascii="Helvetica" w:hAnsi="Helvetica" w:cs="Arial"/>
          <w:color w:val="000000" w:themeColor="text1"/>
          <w:sz w:val="18"/>
          <w:szCs w:val="18"/>
        </w:rPr>
        <w:t xml:space="preserve"> wrap around services are essential </w:t>
      </w:r>
      <w:r w:rsidRPr="00EC40EF">
        <w:rPr>
          <w:rFonts w:ascii="Helvetica" w:hAnsi="Helvetica" w:cs="Arial"/>
          <w:color w:val="000000" w:themeColor="text1"/>
          <w:sz w:val="18"/>
          <w:szCs w:val="18"/>
        </w:rPr>
        <w:t>to</w:t>
      </w:r>
      <w:r w:rsidR="00C925A0" w:rsidRPr="00EC40EF">
        <w:rPr>
          <w:rFonts w:ascii="Helvetica" w:hAnsi="Helvetica" w:cs="Arial"/>
          <w:color w:val="000000" w:themeColor="text1"/>
          <w:sz w:val="18"/>
          <w:szCs w:val="18"/>
        </w:rPr>
        <w:t xml:space="preserve"> successful housing outcomes</w:t>
      </w:r>
      <w:r w:rsidRPr="00EC40EF">
        <w:rPr>
          <w:rFonts w:ascii="Helvetica" w:hAnsi="Helvetica" w:cs="Arial"/>
          <w:color w:val="000000" w:themeColor="text1"/>
          <w:sz w:val="18"/>
          <w:szCs w:val="18"/>
        </w:rPr>
        <w:t>.</w:t>
      </w:r>
      <w:r w:rsidR="00C925A0" w:rsidRPr="00EC40EF">
        <w:rPr>
          <w:rFonts w:ascii="Helvetica" w:hAnsi="Helvetica" w:cs="Arial"/>
          <w:color w:val="000000" w:themeColor="text1"/>
          <w:sz w:val="18"/>
          <w:szCs w:val="18"/>
        </w:rPr>
        <w:t xml:space="preserve"> </w:t>
      </w:r>
      <w:r w:rsidRPr="00EC40EF">
        <w:rPr>
          <w:rFonts w:ascii="Helvetica" w:hAnsi="Helvetica" w:cs="Arial"/>
          <w:color w:val="000000" w:themeColor="text1"/>
          <w:sz w:val="18"/>
          <w:szCs w:val="18"/>
        </w:rPr>
        <w:t>These are best delivered by those with lived experiences. For Indigenous By Indigenous</w:t>
      </w:r>
      <w:r w:rsidR="00C925A0" w:rsidRPr="00EC40EF">
        <w:rPr>
          <w:rFonts w:ascii="Helvetica" w:hAnsi="Helvetica" w:cs="Arial"/>
          <w:color w:val="000000" w:themeColor="text1"/>
          <w:sz w:val="18"/>
          <w:szCs w:val="18"/>
        </w:rPr>
        <w:t>.</w:t>
      </w:r>
      <w:r w:rsidR="00C925A0" w:rsidRPr="00EC40EF">
        <w:rPr>
          <w:rFonts w:ascii="Arial" w:hAnsi="Arial" w:cs="Arial"/>
          <w:color w:val="000000" w:themeColor="text1"/>
        </w:rPr>
        <w:t xml:space="preserve"> </w:t>
      </w:r>
      <w:r w:rsidR="00D54ADC">
        <w:rPr>
          <w:rFonts w:ascii="Helvetica" w:hAnsi="Helvetica" w:cs="Helvetica"/>
          <w:sz w:val="18"/>
          <w:szCs w:val="18"/>
          <w:lang w:val="en-US"/>
        </w:rPr>
        <w:t>NICHI</w:t>
      </w:r>
      <w:r w:rsidR="000E4C44">
        <w:rPr>
          <w:rFonts w:ascii="Helvetica" w:hAnsi="Helvetica" w:cs="Helvetica"/>
          <w:sz w:val="18"/>
          <w:szCs w:val="18"/>
          <w:lang w:val="en-US"/>
        </w:rPr>
        <w:t xml:space="preserve"> exists to uphold and advance housing as a human</w:t>
      </w:r>
      <w:r w:rsidR="0028314B">
        <w:rPr>
          <w:rFonts w:ascii="Helvetica" w:hAnsi="Helvetica" w:cs="Helvetica"/>
          <w:sz w:val="18"/>
          <w:szCs w:val="18"/>
          <w:lang w:val="en-US"/>
        </w:rPr>
        <w:t xml:space="preserve"> </w:t>
      </w:r>
      <w:r w:rsidR="000E4C44">
        <w:rPr>
          <w:rFonts w:ascii="Helvetica" w:hAnsi="Helvetica" w:cs="Helvetica"/>
          <w:sz w:val="18"/>
          <w:szCs w:val="18"/>
          <w:lang w:val="en-US"/>
        </w:rPr>
        <w:t>right for all Indigenous Peoples living in urban, rural and northern communities from coast-to-coast-to-coast.</w:t>
      </w:r>
      <w:r w:rsidR="0028314B">
        <w:rPr>
          <w:rFonts w:ascii="Helvetica" w:hAnsi="Helvetica" w:cs="Helvetica"/>
          <w:sz w:val="18"/>
          <w:szCs w:val="18"/>
          <w:lang w:val="en-US"/>
        </w:rPr>
        <w:t xml:space="preserve"> </w:t>
      </w:r>
      <w:r w:rsidR="000E4C44">
        <w:rPr>
          <w:rFonts w:ascii="Helvetica" w:hAnsi="Helvetica" w:cs="Helvetica"/>
          <w:sz w:val="18"/>
          <w:szCs w:val="18"/>
          <w:lang w:val="en-US"/>
        </w:rPr>
        <w:t>NICHI is built on a principle of cooperation and coordination of expertise amongst members, partners, and</w:t>
      </w:r>
      <w:r w:rsidR="0028314B">
        <w:rPr>
          <w:rFonts w:ascii="Helvetica" w:hAnsi="Helvetica" w:cs="Helvetica"/>
          <w:sz w:val="18"/>
          <w:szCs w:val="18"/>
          <w:lang w:val="en-US"/>
        </w:rPr>
        <w:t xml:space="preserve"> </w:t>
      </w:r>
      <w:r w:rsidR="000E4C44">
        <w:rPr>
          <w:rFonts w:ascii="Helvetica" w:hAnsi="Helvetica" w:cs="Helvetica"/>
          <w:sz w:val="18"/>
          <w:szCs w:val="18"/>
          <w:lang w:val="en-US"/>
        </w:rPr>
        <w:t>stakeholders committed to ensuring that no Indigenous</w:t>
      </w:r>
      <w:r w:rsidR="002E4447">
        <w:rPr>
          <w:rFonts w:ascii="Helvetica" w:hAnsi="Helvetica" w:cs="Helvetica"/>
          <w:sz w:val="18"/>
          <w:szCs w:val="18"/>
          <w:lang w:val="en-US"/>
        </w:rPr>
        <w:t>, Inuit or Métis</w:t>
      </w:r>
      <w:r w:rsidR="000E4C44">
        <w:rPr>
          <w:rFonts w:ascii="Helvetica" w:hAnsi="Helvetica" w:cs="Helvetica"/>
          <w:sz w:val="18"/>
          <w:szCs w:val="18"/>
          <w:lang w:val="en-US"/>
        </w:rPr>
        <w:t xml:space="preserve"> person gets left behind because of where they live. It will</w:t>
      </w:r>
      <w:r w:rsidR="0028314B">
        <w:rPr>
          <w:rFonts w:ascii="Helvetica" w:hAnsi="Helvetica" w:cs="Helvetica"/>
          <w:sz w:val="18"/>
          <w:szCs w:val="18"/>
          <w:lang w:val="en-US"/>
        </w:rPr>
        <w:t xml:space="preserve"> </w:t>
      </w:r>
      <w:r w:rsidR="000E4C44">
        <w:rPr>
          <w:rFonts w:ascii="Helvetica" w:hAnsi="Helvetica" w:cs="Helvetica"/>
          <w:sz w:val="18"/>
          <w:szCs w:val="18"/>
          <w:lang w:val="en-US"/>
        </w:rPr>
        <w:t>convene Indigenous-led housing</w:t>
      </w:r>
      <w:r w:rsidR="0028314B">
        <w:rPr>
          <w:rFonts w:ascii="Helvetica" w:hAnsi="Helvetica" w:cs="Helvetica"/>
          <w:sz w:val="18"/>
          <w:szCs w:val="18"/>
          <w:lang w:val="en-US"/>
        </w:rPr>
        <w:t xml:space="preserve"> </w:t>
      </w:r>
      <w:r w:rsidR="000E4C44">
        <w:rPr>
          <w:rFonts w:ascii="Helvetica" w:hAnsi="Helvetica" w:cs="Helvetica"/>
          <w:sz w:val="18"/>
          <w:szCs w:val="18"/>
          <w:lang w:val="en-US"/>
        </w:rPr>
        <w:t>providers, and fill a gap as a national coordinating mechanism</w:t>
      </w:r>
      <w:r w:rsidR="000F3E40">
        <w:rPr>
          <w:rFonts w:ascii="Helvetica" w:hAnsi="Helvetica" w:cs="Helvetica"/>
          <w:sz w:val="18"/>
          <w:szCs w:val="18"/>
          <w:lang w:val="en-US"/>
        </w:rPr>
        <w:t xml:space="preserve"> and deliver immediate funding for urgent, </w:t>
      </w:r>
      <w:r w:rsidR="000F3E40">
        <w:rPr>
          <w:rFonts w:ascii="Helvetica" w:hAnsi="Helvetica" w:cs="Helvetica"/>
          <w:sz w:val="18"/>
          <w:szCs w:val="18"/>
          <w:lang w:val="en-US"/>
        </w:rPr>
        <w:lastRenderedPageBreak/>
        <w:t>unmet housing projects</w:t>
      </w:r>
      <w:r w:rsidR="000E4C44">
        <w:rPr>
          <w:rFonts w:ascii="Helvetica" w:hAnsi="Helvetica" w:cs="Helvetica"/>
          <w:sz w:val="18"/>
          <w:szCs w:val="18"/>
          <w:lang w:val="en-US"/>
        </w:rPr>
        <w:t>. NICHI will harness the extensive Indigenous</w:t>
      </w:r>
      <w:r w:rsidR="0028314B">
        <w:rPr>
          <w:rFonts w:ascii="Helvetica" w:hAnsi="Helvetica" w:cs="Helvetica"/>
          <w:sz w:val="18"/>
          <w:szCs w:val="18"/>
          <w:lang w:val="en-US"/>
        </w:rPr>
        <w:t xml:space="preserve"> </w:t>
      </w:r>
      <w:r w:rsidR="000E4C44">
        <w:rPr>
          <w:rFonts w:ascii="Helvetica" w:hAnsi="Helvetica" w:cs="Helvetica"/>
          <w:sz w:val="18"/>
          <w:szCs w:val="18"/>
          <w:lang w:val="en-US"/>
        </w:rPr>
        <w:t>housing expertise to co-design and co-deliver</w:t>
      </w:r>
      <w:r w:rsidR="0028314B">
        <w:rPr>
          <w:rFonts w:ascii="Helvetica" w:hAnsi="Helvetica" w:cs="Helvetica"/>
          <w:sz w:val="18"/>
          <w:szCs w:val="18"/>
          <w:lang w:val="en-US"/>
        </w:rPr>
        <w:t xml:space="preserve"> </w:t>
      </w:r>
      <w:r w:rsidR="000E4C44">
        <w:rPr>
          <w:rFonts w:ascii="Helvetica" w:hAnsi="Helvetica" w:cs="Helvetica"/>
          <w:sz w:val="18"/>
          <w:szCs w:val="18"/>
          <w:lang w:val="en-US"/>
        </w:rPr>
        <w:t xml:space="preserve">a national </w:t>
      </w:r>
      <w:r w:rsidR="00F470E7">
        <w:rPr>
          <w:rFonts w:ascii="Helvetica" w:hAnsi="Helvetica" w:cs="Helvetica"/>
          <w:sz w:val="18"/>
          <w:szCs w:val="18"/>
          <w:lang w:val="en-US"/>
        </w:rPr>
        <w:t xml:space="preserve">URN housing </w:t>
      </w:r>
      <w:r w:rsidR="000E4C44">
        <w:rPr>
          <w:rFonts w:ascii="Helvetica" w:hAnsi="Helvetica" w:cs="Helvetica"/>
          <w:sz w:val="18"/>
          <w:szCs w:val="18"/>
          <w:lang w:val="en-US"/>
        </w:rPr>
        <w:t>strategy, distribute resources to Indigenous housing</w:t>
      </w:r>
      <w:r w:rsidR="0028314B">
        <w:rPr>
          <w:rFonts w:ascii="Helvetica" w:hAnsi="Helvetica" w:cs="Helvetica"/>
          <w:sz w:val="18"/>
          <w:szCs w:val="18"/>
          <w:lang w:val="en-US"/>
        </w:rPr>
        <w:t xml:space="preserve"> </w:t>
      </w:r>
      <w:r w:rsidR="000E4C44">
        <w:rPr>
          <w:rFonts w:ascii="Helvetica" w:hAnsi="Helvetica" w:cs="Helvetica"/>
          <w:sz w:val="18"/>
          <w:szCs w:val="18"/>
          <w:lang w:val="en-US"/>
        </w:rPr>
        <w:t xml:space="preserve">projects and support wrap-around services. Its governance, management and operational structures utilize strengths </w:t>
      </w:r>
      <w:r w:rsidR="002E4447">
        <w:rPr>
          <w:rFonts w:ascii="Helvetica" w:hAnsi="Helvetica" w:cs="Helvetica"/>
          <w:sz w:val="18"/>
          <w:szCs w:val="18"/>
          <w:lang w:val="en-US"/>
        </w:rPr>
        <w:t>of</w:t>
      </w:r>
      <w:r w:rsidR="002E4447" w:rsidDel="002E4447">
        <w:rPr>
          <w:rFonts w:ascii="Helvetica" w:hAnsi="Helvetica" w:cs="Helvetica"/>
          <w:sz w:val="18"/>
          <w:szCs w:val="18"/>
          <w:lang w:val="en-US"/>
        </w:rPr>
        <w:t xml:space="preserve"> </w:t>
      </w:r>
      <w:r w:rsidR="000E4C44">
        <w:rPr>
          <w:rFonts w:ascii="Helvetica" w:hAnsi="Helvetica" w:cs="Helvetica"/>
          <w:sz w:val="18"/>
          <w:szCs w:val="18"/>
          <w:lang w:val="en-US"/>
        </w:rPr>
        <w:t xml:space="preserve">Indigenous service organizations </w:t>
      </w:r>
      <w:r w:rsidR="00F470E7">
        <w:rPr>
          <w:rFonts w:ascii="Helvetica" w:hAnsi="Helvetica" w:cs="Helvetica"/>
          <w:sz w:val="18"/>
          <w:szCs w:val="18"/>
          <w:lang w:val="en-US"/>
        </w:rPr>
        <w:t>as</w:t>
      </w:r>
      <w:r w:rsidR="000E4C44">
        <w:rPr>
          <w:rFonts w:ascii="Helvetica" w:hAnsi="Helvetica" w:cs="Helvetica"/>
          <w:sz w:val="18"/>
          <w:szCs w:val="18"/>
          <w:lang w:val="en-US"/>
        </w:rPr>
        <w:t xml:space="preserve"> collaborat</w:t>
      </w:r>
      <w:r w:rsidR="00F470E7">
        <w:rPr>
          <w:rFonts w:ascii="Helvetica" w:hAnsi="Helvetica" w:cs="Helvetica"/>
          <w:sz w:val="18"/>
          <w:szCs w:val="18"/>
          <w:lang w:val="en-US"/>
        </w:rPr>
        <w:t>ors</w:t>
      </w:r>
      <w:r w:rsidR="000E4C44">
        <w:rPr>
          <w:rFonts w:ascii="Helvetica" w:hAnsi="Helvetica" w:cs="Helvetica"/>
          <w:sz w:val="18"/>
          <w:szCs w:val="18"/>
          <w:lang w:val="en-US"/>
        </w:rPr>
        <w:t>.</w:t>
      </w:r>
      <w:r w:rsidR="00993F2B">
        <w:rPr>
          <w:rFonts w:ascii="Helvetica" w:hAnsi="Helvetica" w:cs="Helvetica"/>
          <w:sz w:val="18"/>
          <w:szCs w:val="18"/>
          <w:lang w:val="en-US"/>
        </w:rPr>
        <w:t xml:space="preserve"> </w:t>
      </w:r>
      <w:r w:rsidR="00993F2B" w:rsidRPr="00A671DC">
        <w:rPr>
          <w:rFonts w:ascii="Helvetica" w:hAnsi="Helvetica"/>
          <w:sz w:val="18"/>
          <w:szCs w:val="18"/>
        </w:rPr>
        <w:t xml:space="preserve">Key to </w:t>
      </w:r>
      <w:r w:rsidR="00993F2B">
        <w:rPr>
          <w:rFonts w:ascii="Helvetica" w:hAnsi="Helvetica"/>
          <w:sz w:val="18"/>
          <w:szCs w:val="18"/>
        </w:rPr>
        <w:t>NICHI’s</w:t>
      </w:r>
      <w:r w:rsidR="00993F2B" w:rsidRPr="00A671DC">
        <w:rPr>
          <w:rFonts w:ascii="Helvetica" w:hAnsi="Helvetica"/>
          <w:sz w:val="18"/>
          <w:szCs w:val="18"/>
        </w:rPr>
        <w:t xml:space="preserve"> National URN Strategy will be the creation of a </w:t>
      </w:r>
      <w:r w:rsidR="00993F2B" w:rsidRPr="00993F2B">
        <w:rPr>
          <w:rFonts w:ascii="Helvetica" w:hAnsi="Helvetica"/>
          <w:sz w:val="18"/>
          <w:szCs w:val="18"/>
        </w:rPr>
        <w:t>For Indigenous By Indigenous (FIBI) National Housing Centre</w:t>
      </w:r>
      <w:r w:rsidR="00993F2B">
        <w:rPr>
          <w:rFonts w:ascii="Helvetica" w:hAnsi="Helvetica"/>
          <w:b/>
          <w:sz w:val="18"/>
          <w:szCs w:val="18"/>
        </w:rPr>
        <w:t>.</w:t>
      </w:r>
    </w:p>
    <w:p w14:paraId="3425A31B" w14:textId="5E3EBA3A" w:rsidR="000E4C44" w:rsidRDefault="000E4C44" w:rsidP="000E4C44">
      <w:pPr>
        <w:autoSpaceDE w:val="0"/>
        <w:autoSpaceDN w:val="0"/>
        <w:adjustRightInd w:val="0"/>
        <w:rPr>
          <w:rFonts w:ascii="Helvetica" w:hAnsi="Helvetica" w:cs="Helvetica"/>
          <w:sz w:val="18"/>
          <w:szCs w:val="18"/>
          <w:lang w:val="en-US"/>
        </w:rPr>
      </w:pPr>
    </w:p>
    <w:p w14:paraId="277B28AD" w14:textId="77777777" w:rsidR="00D54ADC" w:rsidRDefault="00D54ADC" w:rsidP="000E4C44">
      <w:pPr>
        <w:autoSpaceDE w:val="0"/>
        <w:autoSpaceDN w:val="0"/>
        <w:adjustRightInd w:val="0"/>
        <w:rPr>
          <w:rFonts w:ascii="Helvetica" w:hAnsi="Helvetica" w:cs="Helvetica"/>
          <w:sz w:val="18"/>
          <w:szCs w:val="18"/>
          <w:lang w:val="en-US"/>
        </w:rPr>
      </w:pPr>
      <w:bookmarkStart w:id="0" w:name="_GoBack"/>
      <w:bookmarkEnd w:id="0"/>
      <w:commentRangeStart w:id="1"/>
    </w:p>
    <w:p w14:paraId="0A6766D4" w14:textId="77777777" w:rsidR="000E4C44" w:rsidRDefault="000E4C44" w:rsidP="000E4C44">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Urgent need</w:t>
      </w:r>
    </w:p>
    <w:p w14:paraId="4BD21F13" w14:textId="34555ADB" w:rsidR="000E4C44" w:rsidRPr="0028314B" w:rsidRDefault="00993F2B" w:rsidP="000E4C44">
      <w:pPr>
        <w:autoSpaceDE w:val="0"/>
        <w:autoSpaceDN w:val="0"/>
        <w:adjustRightInd w:val="0"/>
        <w:rPr>
          <w:rFonts w:ascii="Helvetica" w:hAnsi="Helvetica" w:cs="Helvetica"/>
          <w:sz w:val="18"/>
          <w:szCs w:val="18"/>
          <w:lang w:val="en-US"/>
        </w:rPr>
      </w:pPr>
      <w:bookmarkStart w:id="2" w:name="_Hlk136963806"/>
      <w:bookmarkStart w:id="3" w:name="_Hlk136960428"/>
      <w:r>
        <w:rPr>
          <w:rFonts w:ascii="Helvetica" w:hAnsi="Helvetica" w:cs="Helvetica"/>
          <w:sz w:val="18"/>
          <w:szCs w:val="18"/>
          <w:lang w:val="en-US"/>
        </w:rPr>
        <w:t xml:space="preserve">Disproportionately high numbers of Indigenous People in urban,* rural and northern </w:t>
      </w:r>
      <w:proofErr w:type="spellStart"/>
      <w:r>
        <w:rPr>
          <w:rFonts w:ascii="Helvetica" w:hAnsi="Helvetica" w:cs="Helvetica"/>
          <w:sz w:val="18"/>
          <w:szCs w:val="18"/>
          <w:lang w:val="en-US"/>
        </w:rPr>
        <w:t>centres</w:t>
      </w:r>
      <w:proofErr w:type="spellEnd"/>
      <w:r>
        <w:rPr>
          <w:rFonts w:ascii="Helvetica" w:hAnsi="Helvetica" w:cs="Helvetica"/>
          <w:sz w:val="18"/>
          <w:szCs w:val="18"/>
          <w:lang w:val="en-US"/>
        </w:rPr>
        <w:t xml:space="preserve"> experience housing insecurity that can include being homeless, precariously housed, accessing shelters and supports, and being at risk of violent situations. </w:t>
      </w:r>
      <w:bookmarkEnd w:id="2"/>
      <w:r w:rsidR="000E4C44" w:rsidRPr="00061C3F">
        <w:rPr>
          <w:rFonts w:ascii="Helvetica" w:hAnsi="Helvetica" w:cs="Arial"/>
          <w:sz w:val="18"/>
          <w:szCs w:val="18"/>
        </w:rPr>
        <w:t>To address this</w:t>
      </w:r>
      <w:r w:rsidR="000E4C44">
        <w:rPr>
          <w:rFonts w:ascii="Helvetica" w:hAnsi="Helvetica" w:cs="Arial"/>
          <w:sz w:val="18"/>
          <w:szCs w:val="18"/>
        </w:rPr>
        <w:t xml:space="preserve"> urgent need</w:t>
      </w:r>
      <w:r w:rsidR="000E4C44" w:rsidRPr="00061C3F">
        <w:rPr>
          <w:rFonts w:ascii="Helvetica" w:hAnsi="Helvetica" w:cs="Arial"/>
          <w:sz w:val="18"/>
          <w:szCs w:val="18"/>
        </w:rPr>
        <w:t>, Budget 2022 invested $300 million starting in 2022-2023 to co-develop and launch an Urban, Rural, and Northern Indigenous Housing Strategy.</w:t>
      </w:r>
      <w:r w:rsidR="006D480A">
        <w:rPr>
          <w:rFonts w:ascii="Helvetica" w:hAnsi="Helvetica" w:cs="Arial"/>
          <w:sz w:val="18"/>
          <w:szCs w:val="18"/>
        </w:rPr>
        <w:t xml:space="preserve"> This includes</w:t>
      </w:r>
      <w:r w:rsidR="000E4C44" w:rsidRPr="00061C3F">
        <w:rPr>
          <w:rFonts w:ascii="Helvetica" w:hAnsi="Helvetica" w:cs="Arial"/>
          <w:sz w:val="18"/>
          <w:szCs w:val="18"/>
        </w:rPr>
        <w:t xml:space="preserve"> </w:t>
      </w:r>
      <w:r w:rsidR="006D480A">
        <w:rPr>
          <w:rFonts w:ascii="Helvetica" w:hAnsi="Helvetica" w:cs="Helvetica"/>
          <w:sz w:val="18"/>
          <w:szCs w:val="18"/>
          <w:lang w:val="en-US"/>
        </w:rPr>
        <w:t>$281.5 million to be delivered by NICHI for urgent, unmet housing projects in urban, rural and northern areas.</w:t>
      </w:r>
      <w:r w:rsidR="000F3E40">
        <w:rPr>
          <w:rFonts w:ascii="Helvetica" w:hAnsi="Helvetica" w:cs="Helvetica"/>
          <w:sz w:val="18"/>
          <w:szCs w:val="18"/>
          <w:lang w:val="en-US"/>
        </w:rPr>
        <w:t xml:space="preserve"> </w:t>
      </w:r>
    </w:p>
    <w:bookmarkEnd w:id="3"/>
    <w:p w14:paraId="56FEF0F2" w14:textId="77777777" w:rsidR="000E4C44" w:rsidRDefault="000E4C44" w:rsidP="000E4C44">
      <w:pPr>
        <w:autoSpaceDE w:val="0"/>
        <w:autoSpaceDN w:val="0"/>
        <w:adjustRightInd w:val="0"/>
        <w:rPr>
          <w:rFonts w:ascii="Helvetica" w:hAnsi="Helvetica" w:cs="Helvetica"/>
          <w:sz w:val="18"/>
          <w:szCs w:val="18"/>
          <w:lang w:val="en-US"/>
        </w:rPr>
      </w:pPr>
    </w:p>
    <w:p w14:paraId="19325ADA" w14:textId="254095F7" w:rsidR="00110580" w:rsidRDefault="00110580" w:rsidP="000E4C44">
      <w:pPr>
        <w:rPr>
          <w:rFonts w:ascii="Helvetica" w:hAnsi="Helvetica"/>
          <w:sz w:val="18"/>
          <w:szCs w:val="18"/>
        </w:rPr>
      </w:pPr>
    </w:p>
    <w:p w14:paraId="1E5EE161" w14:textId="365C97A5" w:rsidR="00600849" w:rsidRDefault="00600849" w:rsidP="000E4C44">
      <w:pPr>
        <w:rPr>
          <w:rFonts w:ascii="Times" w:hAnsi="Times" w:cs="Times"/>
          <w:color w:val="68933D"/>
          <w:sz w:val="32"/>
          <w:szCs w:val="32"/>
          <w:lang w:val="en-US"/>
        </w:rPr>
      </w:pPr>
      <w:r>
        <w:rPr>
          <w:rFonts w:ascii="Times" w:hAnsi="Times" w:cs="Times"/>
          <w:color w:val="68933D"/>
          <w:sz w:val="32"/>
          <w:szCs w:val="32"/>
          <w:lang w:val="en-US"/>
        </w:rPr>
        <w:t>What next?</w:t>
      </w:r>
    </w:p>
    <w:p w14:paraId="227FD1CB" w14:textId="35D6759E" w:rsidR="00600849" w:rsidRPr="00A671DC" w:rsidRDefault="001C21A9" w:rsidP="000E4C44">
      <w:pPr>
        <w:rPr>
          <w:rFonts w:ascii="Helvetica" w:hAnsi="Helvetica"/>
          <w:sz w:val="18"/>
          <w:szCs w:val="18"/>
        </w:rPr>
      </w:pPr>
      <w:r>
        <w:rPr>
          <w:rFonts w:ascii="Helvetica" w:hAnsi="Helvetica"/>
          <w:sz w:val="18"/>
          <w:szCs w:val="18"/>
        </w:rPr>
        <w:t xml:space="preserve">NICHI </w:t>
      </w:r>
      <w:r w:rsidR="00281B01">
        <w:rPr>
          <w:rFonts w:ascii="Helvetica" w:hAnsi="Helvetica"/>
          <w:sz w:val="18"/>
          <w:szCs w:val="18"/>
        </w:rPr>
        <w:t>will</w:t>
      </w:r>
      <w:r>
        <w:rPr>
          <w:rFonts w:ascii="Helvetica" w:hAnsi="Helvetica"/>
          <w:sz w:val="18"/>
          <w:szCs w:val="18"/>
        </w:rPr>
        <w:t xml:space="preserve"> mobilize funding to those most in need regardless of size or region</w:t>
      </w:r>
      <w:r w:rsidR="00281B01">
        <w:rPr>
          <w:rFonts w:ascii="Helvetica" w:hAnsi="Helvetica"/>
          <w:sz w:val="18"/>
          <w:szCs w:val="18"/>
        </w:rPr>
        <w:t>.</w:t>
      </w:r>
      <w:r>
        <w:rPr>
          <w:rFonts w:ascii="Helvetica" w:hAnsi="Helvetica"/>
          <w:sz w:val="18"/>
          <w:szCs w:val="18"/>
        </w:rPr>
        <w:t xml:space="preserve"> </w:t>
      </w:r>
      <w:r w:rsidR="00493EDE">
        <w:rPr>
          <w:rFonts w:ascii="Helvetica" w:hAnsi="Helvetica"/>
          <w:sz w:val="18"/>
          <w:szCs w:val="18"/>
        </w:rPr>
        <w:t>It will c</w:t>
      </w:r>
      <w:r w:rsidR="00F470E7">
        <w:rPr>
          <w:rFonts w:ascii="Helvetica" w:hAnsi="Helvetica"/>
          <w:sz w:val="18"/>
          <w:szCs w:val="18"/>
        </w:rPr>
        <w:t>reat</w:t>
      </w:r>
      <w:r w:rsidR="00493EDE">
        <w:rPr>
          <w:rFonts w:ascii="Helvetica" w:hAnsi="Helvetica"/>
          <w:sz w:val="18"/>
          <w:szCs w:val="18"/>
        </w:rPr>
        <w:t>e</w:t>
      </w:r>
      <w:r w:rsidR="00F470E7">
        <w:rPr>
          <w:rFonts w:ascii="Helvetica" w:hAnsi="Helvetica"/>
          <w:sz w:val="18"/>
          <w:szCs w:val="18"/>
        </w:rPr>
        <w:t xml:space="preserve"> a</w:t>
      </w:r>
      <w:r>
        <w:rPr>
          <w:rFonts w:ascii="Helvetica" w:hAnsi="Helvetica"/>
          <w:sz w:val="18"/>
          <w:szCs w:val="18"/>
        </w:rPr>
        <w:t xml:space="preserve"> neutral selection committee of non-housing providers</w:t>
      </w:r>
      <w:r w:rsidR="00493EDE">
        <w:rPr>
          <w:rFonts w:ascii="Helvetica" w:hAnsi="Helvetica"/>
          <w:sz w:val="18"/>
          <w:szCs w:val="18"/>
        </w:rPr>
        <w:t>,</w:t>
      </w:r>
      <w:r w:rsidR="00F470E7">
        <w:rPr>
          <w:rFonts w:ascii="Helvetica" w:hAnsi="Helvetica"/>
          <w:sz w:val="18"/>
          <w:szCs w:val="18"/>
        </w:rPr>
        <w:t xml:space="preserve"> followed by </w:t>
      </w:r>
      <w:r>
        <w:rPr>
          <w:rFonts w:ascii="Helvetica" w:hAnsi="Helvetica"/>
          <w:sz w:val="18"/>
          <w:szCs w:val="18"/>
        </w:rPr>
        <w:t xml:space="preserve">a process for </w:t>
      </w:r>
      <w:r w:rsidR="00F470E7">
        <w:rPr>
          <w:rFonts w:ascii="Helvetica" w:hAnsi="Helvetica"/>
          <w:sz w:val="18"/>
          <w:szCs w:val="18"/>
        </w:rPr>
        <w:t xml:space="preserve">interested parties to submit an </w:t>
      </w:r>
      <w:r>
        <w:rPr>
          <w:rFonts w:ascii="Helvetica" w:hAnsi="Helvetica"/>
          <w:sz w:val="18"/>
          <w:szCs w:val="18"/>
        </w:rPr>
        <w:t>expression of interest. NICHI hopes to have vetting process and selection complete by late summer.</w:t>
      </w:r>
    </w:p>
    <w:p w14:paraId="4F7043E4" w14:textId="77777777" w:rsidR="000E4C44" w:rsidRDefault="000E4C44" w:rsidP="000E4C44">
      <w:pPr>
        <w:autoSpaceDE w:val="0"/>
        <w:autoSpaceDN w:val="0"/>
        <w:adjustRightInd w:val="0"/>
        <w:rPr>
          <w:rFonts w:ascii="Helvetica" w:hAnsi="Helvetica" w:cs="Helvetica"/>
          <w:sz w:val="18"/>
          <w:szCs w:val="18"/>
          <w:lang w:val="en-US"/>
        </w:rPr>
      </w:pPr>
    </w:p>
    <w:p w14:paraId="20E95E11" w14:textId="10E4B626" w:rsidR="000E4C44" w:rsidRDefault="000E4C44" w:rsidP="000E4C44">
      <w:pPr>
        <w:autoSpaceDE w:val="0"/>
        <w:autoSpaceDN w:val="0"/>
        <w:adjustRightInd w:val="0"/>
        <w:rPr>
          <w:rFonts w:ascii="Helvetica" w:hAnsi="Helvetica" w:cs="Helvetica"/>
          <w:sz w:val="18"/>
          <w:szCs w:val="18"/>
          <w:lang w:val="en-US"/>
        </w:rPr>
      </w:pPr>
      <w:r>
        <w:rPr>
          <w:rFonts w:ascii="Times" w:hAnsi="Times" w:cs="Times"/>
          <w:color w:val="68933D"/>
          <w:sz w:val="100"/>
          <w:szCs w:val="100"/>
          <w:lang w:val="en-US"/>
        </w:rPr>
        <w:t>80%</w:t>
      </w:r>
      <w:r w:rsidR="001019BB">
        <w:rPr>
          <w:rFonts w:ascii="Times" w:hAnsi="Times" w:cs="Times"/>
          <w:color w:val="68933D"/>
          <w:sz w:val="100"/>
          <w:szCs w:val="100"/>
          <w:lang w:val="en-US"/>
        </w:rPr>
        <w:t>+</w:t>
      </w:r>
      <w:r>
        <w:rPr>
          <w:rFonts w:ascii="Times" w:hAnsi="Times" w:cs="Times"/>
          <w:color w:val="68933D"/>
          <w:sz w:val="100"/>
          <w:szCs w:val="100"/>
          <w:lang w:val="en-US"/>
        </w:rPr>
        <w:t xml:space="preserve"> </w:t>
      </w:r>
      <w:r>
        <w:rPr>
          <w:rFonts w:ascii="Helvetica" w:hAnsi="Helvetica" w:cs="Helvetica"/>
          <w:sz w:val="18"/>
          <w:szCs w:val="18"/>
          <w:lang w:val="en-US"/>
        </w:rPr>
        <w:t>the percentage of the Indigenous population</w:t>
      </w:r>
      <w:r w:rsidR="001019BB">
        <w:rPr>
          <w:rFonts w:ascii="Helvetica" w:hAnsi="Helvetica" w:cs="Helvetica"/>
          <w:sz w:val="18"/>
          <w:szCs w:val="18"/>
          <w:lang w:val="en-US"/>
        </w:rPr>
        <w:t xml:space="preserve"> </w:t>
      </w:r>
      <w:r>
        <w:rPr>
          <w:rFonts w:ascii="Helvetica" w:hAnsi="Helvetica" w:cs="Helvetica"/>
          <w:sz w:val="18"/>
          <w:szCs w:val="18"/>
          <w:lang w:val="en-US"/>
        </w:rPr>
        <w:t>in Canada living away from</w:t>
      </w:r>
      <w:r w:rsidR="0028314B">
        <w:rPr>
          <w:rFonts w:ascii="Helvetica" w:hAnsi="Helvetica" w:cs="Helvetica"/>
          <w:sz w:val="18"/>
          <w:szCs w:val="18"/>
          <w:lang w:val="en-US"/>
        </w:rPr>
        <w:t xml:space="preserve"> </w:t>
      </w:r>
      <w:r>
        <w:rPr>
          <w:rFonts w:ascii="Helvetica" w:hAnsi="Helvetica" w:cs="Helvetica"/>
          <w:sz w:val="18"/>
          <w:szCs w:val="18"/>
          <w:lang w:val="en-US"/>
        </w:rPr>
        <w:t>Indigenous-governed territories represent a wide range of backgrounds: First Nations, Métis, Inuit, Non</w:t>
      </w:r>
      <w:r w:rsidR="0028314B">
        <w:rPr>
          <w:rFonts w:ascii="Helvetica" w:hAnsi="Helvetica" w:cs="Helvetica"/>
          <w:sz w:val="18"/>
          <w:szCs w:val="18"/>
          <w:lang w:val="en-US"/>
        </w:rPr>
        <w:t xml:space="preserve"> </w:t>
      </w:r>
      <w:r>
        <w:rPr>
          <w:rFonts w:ascii="Helvetica" w:hAnsi="Helvetica" w:cs="Helvetica"/>
          <w:sz w:val="18"/>
          <w:szCs w:val="18"/>
          <w:lang w:val="en-US"/>
        </w:rPr>
        <w:t>Status, Status unknown, Self-identified.</w:t>
      </w:r>
    </w:p>
    <w:p w14:paraId="33CA7CA8" w14:textId="77777777" w:rsidR="000E4C44" w:rsidRDefault="000E4C44" w:rsidP="000E4C44">
      <w:pPr>
        <w:autoSpaceDE w:val="0"/>
        <w:autoSpaceDN w:val="0"/>
        <w:adjustRightInd w:val="0"/>
        <w:rPr>
          <w:rFonts w:ascii="Times" w:hAnsi="Times" w:cs="Times"/>
          <w:color w:val="68933D"/>
          <w:sz w:val="100"/>
          <w:szCs w:val="100"/>
          <w:lang w:val="en-US"/>
        </w:rPr>
      </w:pPr>
      <w:r>
        <w:rPr>
          <w:rFonts w:ascii="Times" w:hAnsi="Times" w:cs="Times"/>
          <w:color w:val="68933D"/>
          <w:sz w:val="100"/>
          <w:szCs w:val="100"/>
          <w:lang w:val="en-US"/>
        </w:rPr>
        <w:t xml:space="preserve">801,045 </w:t>
      </w:r>
    </w:p>
    <w:p w14:paraId="7A1D01A2"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 xml:space="preserve">Indigenous people living in large urban </w:t>
      </w:r>
      <w:proofErr w:type="spellStart"/>
      <w:r>
        <w:rPr>
          <w:rFonts w:ascii="Helvetica" w:hAnsi="Helvetica" w:cs="Helvetica"/>
          <w:sz w:val="18"/>
          <w:szCs w:val="18"/>
          <w:lang w:val="en-US"/>
        </w:rPr>
        <w:t>centres</w:t>
      </w:r>
      <w:proofErr w:type="spellEnd"/>
      <w:r>
        <w:rPr>
          <w:rFonts w:ascii="Helvetica" w:hAnsi="Helvetica" w:cs="Helvetica"/>
          <w:sz w:val="18"/>
          <w:szCs w:val="18"/>
          <w:lang w:val="en-US"/>
        </w:rPr>
        <w:t>.</w:t>
      </w:r>
    </w:p>
    <w:p w14:paraId="45D4A46E" w14:textId="77777777" w:rsidR="000E4C44" w:rsidRDefault="000E4C44" w:rsidP="000E4C44">
      <w:pPr>
        <w:autoSpaceDE w:val="0"/>
        <w:autoSpaceDN w:val="0"/>
        <w:adjustRightInd w:val="0"/>
        <w:rPr>
          <w:rFonts w:ascii="Times" w:hAnsi="Times" w:cs="Times"/>
          <w:color w:val="68933D"/>
          <w:sz w:val="100"/>
          <w:szCs w:val="100"/>
          <w:lang w:val="en-US"/>
        </w:rPr>
      </w:pPr>
      <w:r>
        <w:rPr>
          <w:rFonts w:ascii="Times" w:hAnsi="Times" w:cs="Times"/>
          <w:color w:val="68933D"/>
          <w:sz w:val="100"/>
          <w:szCs w:val="100"/>
          <w:lang w:val="en-US"/>
        </w:rPr>
        <w:t xml:space="preserve">3 to 1 </w:t>
      </w:r>
    </w:p>
    <w:p w14:paraId="09B4DE1D" w14:textId="09E3A3C6"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 xml:space="preserve">Indigenous </w:t>
      </w:r>
      <w:r w:rsidR="001019BB">
        <w:rPr>
          <w:rFonts w:ascii="Helvetica" w:hAnsi="Helvetica" w:cs="Helvetica"/>
          <w:sz w:val="18"/>
          <w:szCs w:val="18"/>
          <w:lang w:val="en-US"/>
        </w:rPr>
        <w:t xml:space="preserve">to non-Indigenous </w:t>
      </w:r>
      <w:r>
        <w:rPr>
          <w:rFonts w:ascii="Helvetica" w:hAnsi="Helvetica" w:cs="Helvetica"/>
          <w:sz w:val="18"/>
          <w:szCs w:val="18"/>
          <w:lang w:val="en-US"/>
        </w:rPr>
        <w:t>people likely to live in a dwelling in need of major repairs.</w:t>
      </w:r>
    </w:p>
    <w:p w14:paraId="7AB9C351" w14:textId="77777777" w:rsidR="000E4C44" w:rsidRDefault="000E4C44" w:rsidP="000E4C44">
      <w:pPr>
        <w:autoSpaceDE w:val="0"/>
        <w:autoSpaceDN w:val="0"/>
        <w:adjustRightInd w:val="0"/>
        <w:rPr>
          <w:rFonts w:ascii="Times" w:hAnsi="Times" w:cs="Times"/>
          <w:color w:val="68933D"/>
          <w:sz w:val="100"/>
          <w:szCs w:val="100"/>
          <w:lang w:val="en-US"/>
        </w:rPr>
      </w:pPr>
      <w:r>
        <w:rPr>
          <w:rFonts w:ascii="Times" w:hAnsi="Times" w:cs="Times"/>
          <w:color w:val="68933D"/>
          <w:sz w:val="100"/>
          <w:szCs w:val="100"/>
          <w:lang w:val="en-US"/>
        </w:rPr>
        <w:t xml:space="preserve">2.5x </w:t>
      </w:r>
    </w:p>
    <w:p w14:paraId="4386F0E3" w14:textId="7D0E8DEF"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likelihood Indigenous women will be victims of</w:t>
      </w:r>
      <w:r w:rsidR="001019BB">
        <w:rPr>
          <w:rFonts w:ascii="Helvetica" w:hAnsi="Helvetica" w:cs="Helvetica"/>
          <w:sz w:val="18"/>
          <w:szCs w:val="18"/>
          <w:lang w:val="en-US"/>
        </w:rPr>
        <w:t xml:space="preserve"> </w:t>
      </w:r>
      <w:r>
        <w:rPr>
          <w:rFonts w:ascii="Helvetica" w:hAnsi="Helvetica" w:cs="Helvetica"/>
          <w:sz w:val="18"/>
          <w:szCs w:val="18"/>
          <w:lang w:val="en-US"/>
        </w:rPr>
        <w:t>violence than non-Indigenous women.</w:t>
      </w:r>
    </w:p>
    <w:p w14:paraId="2AD4150D" w14:textId="77777777" w:rsidR="000E4C44" w:rsidRDefault="000E4C44" w:rsidP="000E4C44">
      <w:pPr>
        <w:autoSpaceDE w:val="0"/>
        <w:autoSpaceDN w:val="0"/>
        <w:adjustRightInd w:val="0"/>
        <w:rPr>
          <w:rFonts w:ascii="Times" w:hAnsi="Times" w:cs="Times"/>
          <w:color w:val="68933D"/>
          <w:sz w:val="100"/>
          <w:szCs w:val="100"/>
          <w:lang w:val="en-US"/>
        </w:rPr>
      </w:pPr>
      <w:r>
        <w:rPr>
          <w:rFonts w:ascii="Times" w:hAnsi="Times" w:cs="Times"/>
          <w:color w:val="68933D"/>
          <w:sz w:val="100"/>
          <w:szCs w:val="100"/>
          <w:lang w:val="en-US"/>
        </w:rPr>
        <w:lastRenderedPageBreak/>
        <w:t xml:space="preserve">17.1 vs 9.4% </w:t>
      </w:r>
    </w:p>
    <w:p w14:paraId="25384C5F" w14:textId="77777777" w:rsidR="000E4C44" w:rsidRDefault="000E4C44" w:rsidP="000E4C44">
      <w:pPr>
        <w:autoSpaceDE w:val="0"/>
        <w:autoSpaceDN w:val="0"/>
        <w:adjustRightInd w:val="0"/>
        <w:rPr>
          <w:rFonts w:ascii="Times" w:hAnsi="Times" w:cs="Times"/>
          <w:color w:val="68933D"/>
          <w:sz w:val="100"/>
          <w:szCs w:val="100"/>
          <w:lang w:val="en-US"/>
        </w:rPr>
      </w:pPr>
      <w:r>
        <w:rPr>
          <w:rFonts w:ascii="Helvetica" w:hAnsi="Helvetica" w:cs="Helvetica"/>
          <w:sz w:val="18"/>
          <w:szCs w:val="18"/>
          <w:lang w:val="en-US"/>
        </w:rPr>
        <w:t xml:space="preserve">Indigenous people living in overcrowded housing compared to non-Indigenous population. </w:t>
      </w:r>
      <w:r>
        <w:rPr>
          <w:rFonts w:ascii="Times" w:hAnsi="Times" w:cs="Times"/>
          <w:color w:val="68933D"/>
          <w:sz w:val="100"/>
          <w:szCs w:val="100"/>
          <w:lang w:val="en-US"/>
        </w:rPr>
        <w:t xml:space="preserve">1,000s </w:t>
      </w:r>
    </w:p>
    <w:p w14:paraId="505ACAD4" w14:textId="77777777" w:rsidR="0028314B"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Indigenous youth disconnected from their communities on a yearly basis with no access to existing</w:t>
      </w:r>
      <w:r w:rsidR="0028314B">
        <w:rPr>
          <w:rFonts w:ascii="Helvetica" w:hAnsi="Helvetica" w:cs="Helvetica"/>
          <w:sz w:val="18"/>
          <w:szCs w:val="18"/>
          <w:lang w:val="en-US"/>
        </w:rPr>
        <w:t xml:space="preserve"> </w:t>
      </w:r>
      <w:r>
        <w:rPr>
          <w:rFonts w:ascii="Helvetica" w:hAnsi="Helvetica" w:cs="Helvetica"/>
          <w:sz w:val="18"/>
          <w:szCs w:val="18"/>
          <w:lang w:val="en-US"/>
        </w:rPr>
        <w:t xml:space="preserve">funding. </w:t>
      </w:r>
    </w:p>
    <w:p w14:paraId="7BD69846" w14:textId="4EA5F953" w:rsidR="000E4C44" w:rsidRDefault="000E4C44" w:rsidP="000E4C44">
      <w:pPr>
        <w:autoSpaceDE w:val="0"/>
        <w:autoSpaceDN w:val="0"/>
        <w:adjustRightInd w:val="0"/>
        <w:rPr>
          <w:rFonts w:ascii="Times" w:hAnsi="Times" w:cs="Times"/>
          <w:color w:val="68933D"/>
          <w:sz w:val="100"/>
          <w:szCs w:val="100"/>
          <w:lang w:val="en-US"/>
        </w:rPr>
      </w:pPr>
      <w:r>
        <w:rPr>
          <w:rFonts w:ascii="Times" w:hAnsi="Times" w:cs="Times"/>
          <w:color w:val="68933D"/>
          <w:sz w:val="100"/>
          <w:szCs w:val="100"/>
          <w:lang w:val="en-US"/>
        </w:rPr>
        <w:t xml:space="preserve">24% </w:t>
      </w:r>
    </w:p>
    <w:p w14:paraId="729CA55F" w14:textId="77777777" w:rsidR="000E4C44" w:rsidRPr="00C85A85"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 xml:space="preserve">Percentage of Indigenous people living in a low-income household in an urban area. </w:t>
      </w:r>
    </w:p>
    <w:p w14:paraId="7E8115BC" w14:textId="77777777" w:rsidR="000E4C44" w:rsidRDefault="000E4C44" w:rsidP="000E4C44">
      <w:pPr>
        <w:autoSpaceDE w:val="0"/>
        <w:autoSpaceDN w:val="0"/>
        <w:adjustRightInd w:val="0"/>
        <w:rPr>
          <w:rFonts w:ascii="Times" w:hAnsi="Times" w:cs="Times"/>
          <w:color w:val="68933D"/>
          <w:sz w:val="100"/>
          <w:szCs w:val="100"/>
          <w:lang w:val="en-US"/>
        </w:rPr>
      </w:pPr>
      <w:r>
        <w:rPr>
          <w:rFonts w:ascii="Times" w:hAnsi="Times" w:cs="Times"/>
          <w:color w:val="68933D"/>
          <w:sz w:val="100"/>
          <w:szCs w:val="100"/>
          <w:lang w:val="en-US"/>
        </w:rPr>
        <w:t xml:space="preserve">$6b </w:t>
      </w:r>
    </w:p>
    <w:p w14:paraId="392BC09D"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The yearly amount of money required to address the assessed need.</w:t>
      </w:r>
    </w:p>
    <w:p w14:paraId="5E890F7D" w14:textId="77777777" w:rsidR="000E4C44" w:rsidRDefault="000E4C44" w:rsidP="000E4C44">
      <w:pPr>
        <w:autoSpaceDE w:val="0"/>
        <w:autoSpaceDN w:val="0"/>
        <w:adjustRightInd w:val="0"/>
        <w:rPr>
          <w:rFonts w:ascii="Helvetica" w:hAnsi="Helvetica" w:cs="Helvetica"/>
          <w:sz w:val="12"/>
          <w:szCs w:val="12"/>
          <w:lang w:val="en-US"/>
        </w:rPr>
      </w:pPr>
      <w:r>
        <w:rPr>
          <w:rFonts w:ascii="Helvetica" w:hAnsi="Helvetica" w:cs="Helvetica"/>
          <w:sz w:val="12"/>
          <w:szCs w:val="12"/>
          <w:lang w:val="en-US"/>
        </w:rPr>
        <w:t>*Based on 2021 census data</w:t>
      </w:r>
    </w:p>
    <w:p w14:paraId="6BBC0343" w14:textId="77777777" w:rsidR="00D55DC1" w:rsidRDefault="00D55DC1" w:rsidP="000E4C44">
      <w:pPr>
        <w:autoSpaceDE w:val="0"/>
        <w:autoSpaceDN w:val="0"/>
        <w:adjustRightInd w:val="0"/>
        <w:rPr>
          <w:rFonts w:ascii="Times" w:hAnsi="Times" w:cs="Times"/>
          <w:color w:val="68933D"/>
          <w:sz w:val="32"/>
          <w:szCs w:val="32"/>
          <w:lang w:val="en-US"/>
        </w:rPr>
      </w:pPr>
    </w:p>
    <w:p w14:paraId="4B24210D" w14:textId="44B4EB84" w:rsidR="000E4C44" w:rsidRDefault="000E4C44" w:rsidP="000E4C44">
      <w:pPr>
        <w:autoSpaceDE w:val="0"/>
        <w:autoSpaceDN w:val="0"/>
        <w:adjustRightInd w:val="0"/>
        <w:rPr>
          <w:rFonts w:ascii="Times" w:hAnsi="Times" w:cs="Times"/>
          <w:color w:val="68933D"/>
          <w:sz w:val="32"/>
          <w:szCs w:val="32"/>
          <w:lang w:val="en-US"/>
        </w:rPr>
      </w:pPr>
      <w:r>
        <w:rPr>
          <w:rFonts w:ascii="Times" w:hAnsi="Times" w:cs="Times"/>
          <w:color w:val="68933D"/>
          <w:sz w:val="32"/>
          <w:szCs w:val="32"/>
          <w:lang w:val="en-US"/>
        </w:rPr>
        <w:t>Critical areas of urgent and un-met housing needs.</w:t>
      </w:r>
    </w:p>
    <w:p w14:paraId="32074229" w14:textId="352F7B3D"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At this moment at least 100 Indigenous-led service providers across the country are ready to deliver housing for</w:t>
      </w:r>
      <w:r w:rsidR="0028314B">
        <w:rPr>
          <w:rFonts w:ascii="Helvetica" w:hAnsi="Helvetica" w:cs="Helvetica"/>
          <w:sz w:val="18"/>
          <w:szCs w:val="18"/>
          <w:lang w:val="en-US"/>
        </w:rPr>
        <w:t xml:space="preserve"> </w:t>
      </w:r>
      <w:r>
        <w:rPr>
          <w:rFonts w:ascii="Helvetica" w:hAnsi="Helvetica" w:cs="Helvetica"/>
          <w:sz w:val="18"/>
          <w:szCs w:val="18"/>
          <w:lang w:val="en-US"/>
        </w:rPr>
        <w:t>those who are most vulnerable. However, these projects are struggling to complete their work successfully due to</w:t>
      </w:r>
      <w:r w:rsidR="0028314B">
        <w:rPr>
          <w:rFonts w:ascii="Helvetica" w:hAnsi="Helvetica" w:cs="Helvetica"/>
          <w:sz w:val="18"/>
          <w:szCs w:val="18"/>
          <w:lang w:val="en-US"/>
        </w:rPr>
        <w:t xml:space="preserve"> </w:t>
      </w:r>
      <w:r>
        <w:rPr>
          <w:rFonts w:ascii="Helvetica" w:hAnsi="Helvetica" w:cs="Helvetica"/>
          <w:sz w:val="18"/>
          <w:szCs w:val="18"/>
          <w:lang w:val="en-US"/>
        </w:rPr>
        <w:t>lack of appropriate investment and rising housing costs. If these projects fail because they don’t have enough</w:t>
      </w:r>
      <w:r w:rsidR="0028314B">
        <w:rPr>
          <w:rFonts w:ascii="Helvetica" w:hAnsi="Helvetica" w:cs="Helvetica"/>
          <w:sz w:val="18"/>
          <w:szCs w:val="18"/>
          <w:lang w:val="en-US"/>
        </w:rPr>
        <w:t xml:space="preserve"> </w:t>
      </w:r>
      <w:r>
        <w:rPr>
          <w:rFonts w:ascii="Helvetica" w:hAnsi="Helvetica" w:cs="Helvetica"/>
          <w:sz w:val="18"/>
          <w:szCs w:val="18"/>
          <w:lang w:val="en-US"/>
        </w:rPr>
        <w:t>resources for completion, the significant unmet need will only grow.</w:t>
      </w:r>
    </w:p>
    <w:p w14:paraId="5B81FA28"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NICHI will focus on:</w:t>
      </w:r>
    </w:p>
    <w:p w14:paraId="2466B383"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1. Ensuring equitable distribution of funds to Indigenous households in core housing need.</w:t>
      </w:r>
    </w:p>
    <w:p w14:paraId="13018069" w14:textId="1C5A488A"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 xml:space="preserve">2. Ensuring sustainability of existing units </w:t>
      </w:r>
      <w:r w:rsidR="008B73DC">
        <w:rPr>
          <w:rFonts w:ascii="Helvetica" w:hAnsi="Helvetica" w:cs="Helvetica"/>
          <w:sz w:val="18"/>
          <w:szCs w:val="18"/>
          <w:lang w:val="en-US"/>
        </w:rPr>
        <w:t xml:space="preserve">that are </w:t>
      </w:r>
      <w:r>
        <w:rPr>
          <w:rFonts w:ascii="Helvetica" w:hAnsi="Helvetica" w:cs="Helvetica"/>
          <w:sz w:val="18"/>
          <w:szCs w:val="18"/>
          <w:lang w:val="en-US"/>
        </w:rPr>
        <w:t xml:space="preserve">operated and maintained </w:t>
      </w:r>
      <w:r w:rsidR="008B73DC">
        <w:rPr>
          <w:rFonts w:ascii="Helvetica" w:hAnsi="Helvetica" w:cs="Helvetica"/>
          <w:sz w:val="18"/>
          <w:szCs w:val="18"/>
          <w:lang w:val="en-US"/>
        </w:rPr>
        <w:t xml:space="preserve">by </w:t>
      </w:r>
      <w:r>
        <w:rPr>
          <w:rFonts w:ascii="Helvetica" w:hAnsi="Helvetica" w:cs="Helvetica"/>
          <w:sz w:val="18"/>
          <w:szCs w:val="18"/>
          <w:lang w:val="en-US"/>
        </w:rPr>
        <w:t>Indigenous housing providers and</w:t>
      </w:r>
    </w:p>
    <w:p w14:paraId="3BA7EB20"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service agencies.</w:t>
      </w:r>
    </w:p>
    <w:p w14:paraId="33F40032"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3. Building subsidized Indigenous-owned and operated housing units over the next 10 years.</w:t>
      </w:r>
    </w:p>
    <w:p w14:paraId="32B84246" w14:textId="77777777"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4. Creating supportive housing units for individuals as well as families with intensive support needs.</w:t>
      </w:r>
    </w:p>
    <w:p w14:paraId="03856E5F" w14:textId="4A9B2D42"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5. Providing rent/affordability assistance to Indigenous households who have access to good market housing</w:t>
      </w:r>
      <w:r w:rsidR="0028314B">
        <w:rPr>
          <w:rFonts w:ascii="Helvetica" w:hAnsi="Helvetica" w:cs="Helvetica"/>
          <w:sz w:val="18"/>
          <w:szCs w:val="18"/>
          <w:lang w:val="en-US"/>
        </w:rPr>
        <w:t xml:space="preserve"> </w:t>
      </w:r>
      <w:r>
        <w:rPr>
          <w:rFonts w:ascii="Helvetica" w:hAnsi="Helvetica" w:cs="Helvetica"/>
          <w:sz w:val="18"/>
          <w:szCs w:val="18"/>
          <w:lang w:val="en-US"/>
        </w:rPr>
        <w:t>but cannot afford their rent or ownership housing costs.</w:t>
      </w:r>
    </w:p>
    <w:p w14:paraId="4AA89581" w14:textId="0A5B184A"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6. Establishing a support plan that creates pathways providing Indigenous people with different options on the</w:t>
      </w:r>
      <w:r w:rsidR="0028314B">
        <w:rPr>
          <w:rFonts w:ascii="Helvetica" w:hAnsi="Helvetica" w:cs="Helvetica"/>
          <w:sz w:val="18"/>
          <w:szCs w:val="18"/>
          <w:lang w:val="en-US"/>
        </w:rPr>
        <w:t xml:space="preserve"> </w:t>
      </w:r>
      <w:r>
        <w:rPr>
          <w:rFonts w:ascii="Helvetica" w:hAnsi="Helvetica" w:cs="Helvetica"/>
          <w:sz w:val="18"/>
          <w:szCs w:val="18"/>
          <w:lang w:val="en-US"/>
        </w:rPr>
        <w:t>housing continuum, including access to affordable homeownership.</w:t>
      </w:r>
    </w:p>
    <w:p w14:paraId="7E57C38C" w14:textId="555761C1" w:rsidR="000E4C44" w:rsidRDefault="000E4C44" w:rsidP="000E4C44">
      <w:pPr>
        <w:autoSpaceDE w:val="0"/>
        <w:autoSpaceDN w:val="0"/>
        <w:adjustRightInd w:val="0"/>
        <w:rPr>
          <w:rFonts w:ascii="Helvetica" w:hAnsi="Helvetica" w:cs="Helvetica"/>
          <w:sz w:val="18"/>
          <w:szCs w:val="18"/>
          <w:lang w:val="en-US"/>
        </w:rPr>
      </w:pPr>
      <w:r>
        <w:rPr>
          <w:rFonts w:ascii="Helvetica" w:hAnsi="Helvetica" w:cs="Helvetica"/>
          <w:sz w:val="18"/>
          <w:szCs w:val="18"/>
          <w:lang w:val="en-US"/>
        </w:rPr>
        <w:t>7. Providing funding to embed culturally appropriate wraparound services and enable cultural</w:t>
      </w:r>
      <w:r w:rsidR="0028314B">
        <w:rPr>
          <w:rFonts w:ascii="Helvetica" w:hAnsi="Helvetica" w:cs="Helvetica"/>
          <w:sz w:val="18"/>
          <w:szCs w:val="18"/>
          <w:lang w:val="en-US"/>
        </w:rPr>
        <w:t xml:space="preserve"> </w:t>
      </w:r>
      <w:r>
        <w:rPr>
          <w:rFonts w:ascii="Helvetica" w:hAnsi="Helvetica" w:cs="Helvetica"/>
          <w:sz w:val="18"/>
          <w:szCs w:val="18"/>
          <w:lang w:val="en-US"/>
        </w:rPr>
        <w:t>recognition</w:t>
      </w:r>
      <w:r w:rsidR="0028314B">
        <w:rPr>
          <w:rFonts w:ascii="Helvetica" w:hAnsi="Helvetica" w:cs="Helvetica"/>
          <w:sz w:val="18"/>
          <w:szCs w:val="18"/>
          <w:lang w:val="en-US"/>
        </w:rPr>
        <w:t xml:space="preserve"> </w:t>
      </w:r>
      <w:r>
        <w:rPr>
          <w:rFonts w:ascii="Helvetica" w:hAnsi="Helvetica" w:cs="Helvetica"/>
          <w:sz w:val="18"/>
          <w:szCs w:val="18"/>
          <w:lang w:val="en-US"/>
        </w:rPr>
        <w:t>within housing to support the success of individuals and families.</w:t>
      </w:r>
    </w:p>
    <w:p w14:paraId="07F5D0CB" w14:textId="77777777" w:rsidR="000E4C44" w:rsidRDefault="000E4C44" w:rsidP="000E4C44">
      <w:pPr>
        <w:autoSpaceDE w:val="0"/>
        <w:autoSpaceDN w:val="0"/>
        <w:adjustRightInd w:val="0"/>
        <w:rPr>
          <w:rFonts w:ascii="Times" w:hAnsi="Times" w:cs="Times"/>
          <w:color w:val="68933D"/>
          <w:sz w:val="32"/>
          <w:szCs w:val="32"/>
          <w:lang w:val="en-US"/>
        </w:rPr>
      </w:pPr>
    </w:p>
    <w:p w14:paraId="0E23E2C0" w14:textId="2EE1E443" w:rsidR="000E4C44" w:rsidRDefault="000E4C44" w:rsidP="000E4C44">
      <w:pPr>
        <w:autoSpaceDE w:val="0"/>
        <w:autoSpaceDN w:val="0"/>
        <w:adjustRightInd w:val="0"/>
        <w:rPr>
          <w:rFonts w:ascii="Times" w:hAnsi="Times" w:cs="Times"/>
          <w:color w:val="68933D"/>
          <w:sz w:val="32"/>
          <w:szCs w:val="32"/>
          <w:lang w:val="en-US"/>
        </w:rPr>
      </w:pPr>
    </w:p>
    <w:p w14:paraId="7293B861" w14:textId="58569B6A" w:rsidR="000E4C44" w:rsidRDefault="000E4C44" w:rsidP="000E4C44">
      <w:pPr>
        <w:autoSpaceDE w:val="0"/>
        <w:autoSpaceDN w:val="0"/>
        <w:adjustRightInd w:val="0"/>
        <w:rPr>
          <w:rFonts w:ascii="Helvetica" w:hAnsi="Helvetica" w:cs="Helvetica"/>
          <w:sz w:val="18"/>
          <w:szCs w:val="18"/>
          <w:lang w:val="en-US"/>
        </w:rPr>
      </w:pPr>
    </w:p>
    <w:p w14:paraId="2BF0D2CF" w14:textId="23268956" w:rsidR="00C20A7A" w:rsidRPr="000E4C44" w:rsidRDefault="00C20A7A" w:rsidP="000E4C44"/>
    <w:sectPr w:rsidR="00C20A7A" w:rsidRPr="000E4C44" w:rsidSect="003B15D9">
      <w:headerReference w:type="default" r:id="rId8"/>
      <w:pgSz w:w="12240" w:h="15840"/>
      <w:pgMar w:top="2880" w:right="1800" w:bottom="1440" w:left="216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902C" w16cex:dateUtc="2023-06-06T14:59:00Z"/>
  <w16cex:commentExtensible w16cex:durableId="2829B603" w16cex:dateUtc="2023-06-06T17:41:00Z"/>
  <w16cex:commentExtensible w16cex:durableId="2829B631" w16cex:dateUtc="2023-06-06T17:42:00Z"/>
  <w16cex:commentExtensible w16cex:durableId="2829FE0A" w16cex:dateUtc="2023-06-06T22:48:00Z"/>
  <w16cex:commentExtensible w16cex:durableId="2829FE40" w16cex:dateUtc="2023-06-06T22:49:00Z"/>
  <w16cex:commentExtensible w16cex:durableId="2829B1C1" w16cex:dateUtc="2023-06-06T17:23:00Z"/>
  <w16cex:commentExtensible w16cex:durableId="2829B6AE" w16cex:dateUtc="2023-06-06T17:44:00Z"/>
  <w16cex:commentExtensible w16cex:durableId="2829B247" w16cex:dateUtc="2023-06-06T17:25:00Z"/>
  <w16cex:commentExtensible w16cex:durableId="2829B6E2" w16cex:dateUtc="2023-06-06T17:45:00Z"/>
  <w16cex:commentExtensible w16cex:durableId="2829FFFA" w16cex:dateUtc="2023-06-06T22:56:00Z"/>
  <w16cex:commentExtensible w16cex:durableId="2829B28A" w16cex:dateUtc="2023-06-06T17:26:00Z"/>
  <w16cex:commentExtensible w16cex:durableId="2829B3BC" w16cex:dateUtc="2023-06-06T17:31:00Z"/>
  <w16cex:commentExtensible w16cex:durableId="2829B385" w16cex:dateUtc="2023-06-06T17:30:00Z"/>
  <w16cex:commentExtensible w16cex:durableId="2829B352" w16cex:dateUtc="2023-06-06T17: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D886" w14:textId="77777777" w:rsidR="00FB1679" w:rsidRDefault="00FB1679" w:rsidP="003B15D9">
      <w:r>
        <w:separator/>
      </w:r>
    </w:p>
  </w:endnote>
  <w:endnote w:type="continuationSeparator" w:id="0">
    <w:p w14:paraId="6015B50B" w14:textId="77777777" w:rsidR="00FB1679" w:rsidRDefault="00FB1679" w:rsidP="003B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54DF" w14:textId="77777777" w:rsidR="00FB1679" w:rsidRDefault="00FB1679" w:rsidP="003B15D9">
      <w:r>
        <w:separator/>
      </w:r>
    </w:p>
  </w:footnote>
  <w:footnote w:type="continuationSeparator" w:id="0">
    <w:p w14:paraId="17BB8E92" w14:textId="77777777" w:rsidR="00FB1679" w:rsidRDefault="00FB1679" w:rsidP="003B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AF85" w14:textId="77777777" w:rsidR="003B15D9" w:rsidRDefault="00A00DDD">
    <w:pPr>
      <w:pStyle w:val="Header"/>
    </w:pPr>
    <w:r>
      <w:rPr>
        <w:noProof/>
      </w:rPr>
      <w:drawing>
        <wp:anchor distT="0" distB="0" distL="114300" distR="114300" simplePos="0" relativeHeight="251658240" behindDoc="1" locked="1" layoutInCell="1" allowOverlap="1" wp14:anchorId="7EDA9A82" wp14:editId="61CE67DB">
          <wp:simplePos x="0" y="0"/>
          <wp:positionH relativeFrom="page">
            <wp:align>left</wp:align>
          </wp:positionH>
          <wp:positionV relativeFrom="page">
            <wp:align>top</wp:align>
          </wp:positionV>
          <wp:extent cx="7726045" cy="177609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hi-ltrhd-header-06.jpg"/>
                  <pic:cNvPicPr/>
                </pic:nvPicPr>
                <pic:blipFill>
                  <a:blip r:embed="rId1">
                    <a:extLst>
                      <a:ext uri="{28A0092B-C50C-407E-A947-70E740481C1C}">
                        <a14:useLocalDpi xmlns:a14="http://schemas.microsoft.com/office/drawing/2010/main" val="0"/>
                      </a:ext>
                    </a:extLst>
                  </a:blip>
                  <a:stretch>
                    <a:fillRect/>
                  </a:stretch>
                </pic:blipFill>
                <pic:spPr>
                  <a:xfrm>
                    <a:off x="0" y="0"/>
                    <a:ext cx="7726045" cy="1776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E26BA"/>
    <w:multiLevelType w:val="hybridMultilevel"/>
    <w:tmpl w:val="AE9C107A"/>
    <w:styleLink w:val="ImportedStyle1"/>
    <w:lvl w:ilvl="0" w:tplc="70D2A0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A027FC">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09922">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E0C5EA">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26442A">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EEDEEC">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98B25C">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70FE5C">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B6EA94">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AB730B"/>
    <w:multiLevelType w:val="hybridMultilevel"/>
    <w:tmpl w:val="AE9C107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D9"/>
    <w:rsid w:val="00002C19"/>
    <w:rsid w:val="00065912"/>
    <w:rsid w:val="000A5323"/>
    <w:rsid w:val="000A6631"/>
    <w:rsid w:val="000E4C44"/>
    <w:rsid w:val="000F1940"/>
    <w:rsid w:val="000F3E40"/>
    <w:rsid w:val="00101093"/>
    <w:rsid w:val="001019BB"/>
    <w:rsid w:val="00110580"/>
    <w:rsid w:val="001156F3"/>
    <w:rsid w:val="00126E84"/>
    <w:rsid w:val="00135DC5"/>
    <w:rsid w:val="001421AB"/>
    <w:rsid w:val="00142FEE"/>
    <w:rsid w:val="0015261D"/>
    <w:rsid w:val="00160EDA"/>
    <w:rsid w:val="001669AF"/>
    <w:rsid w:val="001B3FE3"/>
    <w:rsid w:val="001B79D8"/>
    <w:rsid w:val="001C1AA5"/>
    <w:rsid w:val="001C21A9"/>
    <w:rsid w:val="001C79C9"/>
    <w:rsid w:val="001D7410"/>
    <w:rsid w:val="00214F1D"/>
    <w:rsid w:val="00242E24"/>
    <w:rsid w:val="002435FB"/>
    <w:rsid w:val="00281B01"/>
    <w:rsid w:val="0028314B"/>
    <w:rsid w:val="002A6263"/>
    <w:rsid w:val="002A72F3"/>
    <w:rsid w:val="002E07D4"/>
    <w:rsid w:val="002E4447"/>
    <w:rsid w:val="00336623"/>
    <w:rsid w:val="00371D1A"/>
    <w:rsid w:val="003B15D9"/>
    <w:rsid w:val="003C2E16"/>
    <w:rsid w:val="003D57BD"/>
    <w:rsid w:val="003D5E13"/>
    <w:rsid w:val="003F49EF"/>
    <w:rsid w:val="00440BCE"/>
    <w:rsid w:val="00441C7C"/>
    <w:rsid w:val="00476BA0"/>
    <w:rsid w:val="00493EDE"/>
    <w:rsid w:val="0049703B"/>
    <w:rsid w:val="005C643F"/>
    <w:rsid w:val="005F14B7"/>
    <w:rsid w:val="005F58F2"/>
    <w:rsid w:val="00600849"/>
    <w:rsid w:val="00625D67"/>
    <w:rsid w:val="00670644"/>
    <w:rsid w:val="006B2198"/>
    <w:rsid w:val="006C7EC2"/>
    <w:rsid w:val="006D480A"/>
    <w:rsid w:val="00702A7D"/>
    <w:rsid w:val="00722642"/>
    <w:rsid w:val="0075012E"/>
    <w:rsid w:val="00757A63"/>
    <w:rsid w:val="00760E59"/>
    <w:rsid w:val="007D0BB1"/>
    <w:rsid w:val="007D0C9F"/>
    <w:rsid w:val="007E3773"/>
    <w:rsid w:val="00837C5F"/>
    <w:rsid w:val="00843CE7"/>
    <w:rsid w:val="00851D24"/>
    <w:rsid w:val="00856D7D"/>
    <w:rsid w:val="008A2E85"/>
    <w:rsid w:val="008B30AB"/>
    <w:rsid w:val="008B73DC"/>
    <w:rsid w:val="008E38B4"/>
    <w:rsid w:val="009015AA"/>
    <w:rsid w:val="00912788"/>
    <w:rsid w:val="00925DF9"/>
    <w:rsid w:val="00965DBB"/>
    <w:rsid w:val="00993F2B"/>
    <w:rsid w:val="00996158"/>
    <w:rsid w:val="009A150C"/>
    <w:rsid w:val="009A501B"/>
    <w:rsid w:val="009C23E4"/>
    <w:rsid w:val="009D5D1F"/>
    <w:rsid w:val="009E520A"/>
    <w:rsid w:val="009F0855"/>
    <w:rsid w:val="009F4EDA"/>
    <w:rsid w:val="00A00DDD"/>
    <w:rsid w:val="00A21FFF"/>
    <w:rsid w:val="00A256AF"/>
    <w:rsid w:val="00A27B15"/>
    <w:rsid w:val="00A60E20"/>
    <w:rsid w:val="00AF7351"/>
    <w:rsid w:val="00B04C28"/>
    <w:rsid w:val="00B23EAE"/>
    <w:rsid w:val="00B433DC"/>
    <w:rsid w:val="00B46822"/>
    <w:rsid w:val="00B73C27"/>
    <w:rsid w:val="00B80F78"/>
    <w:rsid w:val="00BA78CB"/>
    <w:rsid w:val="00BE40FF"/>
    <w:rsid w:val="00BF43A8"/>
    <w:rsid w:val="00C20A7A"/>
    <w:rsid w:val="00C43A3C"/>
    <w:rsid w:val="00C61625"/>
    <w:rsid w:val="00C712E0"/>
    <w:rsid w:val="00C925A0"/>
    <w:rsid w:val="00CA7F33"/>
    <w:rsid w:val="00D159D0"/>
    <w:rsid w:val="00D54ADC"/>
    <w:rsid w:val="00D55DC1"/>
    <w:rsid w:val="00D5682D"/>
    <w:rsid w:val="00D63FAC"/>
    <w:rsid w:val="00D84BF5"/>
    <w:rsid w:val="00DA4899"/>
    <w:rsid w:val="00DC6F0D"/>
    <w:rsid w:val="00DE2A0B"/>
    <w:rsid w:val="00DE7757"/>
    <w:rsid w:val="00E22A18"/>
    <w:rsid w:val="00E924F1"/>
    <w:rsid w:val="00E964A6"/>
    <w:rsid w:val="00EC40EF"/>
    <w:rsid w:val="00ED55FC"/>
    <w:rsid w:val="00F223F1"/>
    <w:rsid w:val="00F23487"/>
    <w:rsid w:val="00F470E7"/>
    <w:rsid w:val="00FA4951"/>
    <w:rsid w:val="00FB1679"/>
    <w:rsid w:val="00FE78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8F93A"/>
  <w15:chartTrackingRefBased/>
  <w15:docId w15:val="{E1202AE5-C315-3442-A4EA-BDAF87A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5D9"/>
    <w:pPr>
      <w:tabs>
        <w:tab w:val="center" w:pos="4680"/>
        <w:tab w:val="right" w:pos="9360"/>
      </w:tabs>
    </w:pPr>
  </w:style>
  <w:style w:type="character" w:customStyle="1" w:styleId="HeaderChar">
    <w:name w:val="Header Char"/>
    <w:basedOn w:val="DefaultParagraphFont"/>
    <w:link w:val="Header"/>
    <w:uiPriority w:val="99"/>
    <w:rsid w:val="003B15D9"/>
  </w:style>
  <w:style w:type="paragraph" w:styleId="Footer">
    <w:name w:val="footer"/>
    <w:basedOn w:val="Normal"/>
    <w:link w:val="FooterChar"/>
    <w:uiPriority w:val="99"/>
    <w:unhideWhenUsed/>
    <w:rsid w:val="003B15D9"/>
    <w:pPr>
      <w:tabs>
        <w:tab w:val="center" w:pos="4680"/>
        <w:tab w:val="right" w:pos="9360"/>
      </w:tabs>
    </w:pPr>
  </w:style>
  <w:style w:type="character" w:customStyle="1" w:styleId="FooterChar">
    <w:name w:val="Footer Char"/>
    <w:basedOn w:val="DefaultParagraphFont"/>
    <w:link w:val="Footer"/>
    <w:uiPriority w:val="99"/>
    <w:rsid w:val="003B15D9"/>
  </w:style>
  <w:style w:type="character" w:styleId="Hyperlink">
    <w:name w:val="Hyperlink"/>
    <w:basedOn w:val="DefaultParagraphFont"/>
    <w:uiPriority w:val="99"/>
    <w:unhideWhenUsed/>
    <w:rsid w:val="000E4C44"/>
    <w:rPr>
      <w:color w:val="0563C1" w:themeColor="hyperlink"/>
      <w:u w:val="single"/>
    </w:rPr>
  </w:style>
  <w:style w:type="paragraph" w:styleId="NormalWeb">
    <w:name w:val="Normal (Web)"/>
    <w:basedOn w:val="Normal"/>
    <w:uiPriority w:val="99"/>
    <w:unhideWhenUsed/>
    <w:rsid w:val="000E4C4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A7F33"/>
    <w:rPr>
      <w:sz w:val="16"/>
      <w:szCs w:val="16"/>
    </w:rPr>
  </w:style>
  <w:style w:type="paragraph" w:styleId="CommentText">
    <w:name w:val="annotation text"/>
    <w:basedOn w:val="Normal"/>
    <w:link w:val="CommentTextChar"/>
    <w:uiPriority w:val="99"/>
    <w:semiHidden/>
    <w:unhideWhenUsed/>
    <w:rsid w:val="00CA7F33"/>
    <w:rPr>
      <w:sz w:val="20"/>
      <w:szCs w:val="20"/>
    </w:rPr>
  </w:style>
  <w:style w:type="character" w:customStyle="1" w:styleId="CommentTextChar">
    <w:name w:val="Comment Text Char"/>
    <w:basedOn w:val="DefaultParagraphFont"/>
    <w:link w:val="CommentText"/>
    <w:uiPriority w:val="99"/>
    <w:semiHidden/>
    <w:rsid w:val="00CA7F33"/>
    <w:rPr>
      <w:sz w:val="20"/>
      <w:szCs w:val="20"/>
    </w:rPr>
  </w:style>
  <w:style w:type="paragraph" w:styleId="CommentSubject">
    <w:name w:val="annotation subject"/>
    <w:basedOn w:val="CommentText"/>
    <w:next w:val="CommentText"/>
    <w:link w:val="CommentSubjectChar"/>
    <w:uiPriority w:val="99"/>
    <w:semiHidden/>
    <w:unhideWhenUsed/>
    <w:rsid w:val="00CA7F33"/>
    <w:rPr>
      <w:b/>
      <w:bCs/>
    </w:rPr>
  </w:style>
  <w:style w:type="character" w:customStyle="1" w:styleId="CommentSubjectChar">
    <w:name w:val="Comment Subject Char"/>
    <w:basedOn w:val="CommentTextChar"/>
    <w:link w:val="CommentSubject"/>
    <w:uiPriority w:val="99"/>
    <w:semiHidden/>
    <w:rsid w:val="00CA7F33"/>
    <w:rPr>
      <w:b/>
      <w:bCs/>
      <w:sz w:val="20"/>
      <w:szCs w:val="20"/>
    </w:rPr>
  </w:style>
  <w:style w:type="paragraph" w:styleId="Revision">
    <w:name w:val="Revision"/>
    <w:hidden/>
    <w:uiPriority w:val="99"/>
    <w:semiHidden/>
    <w:rsid w:val="000F3E40"/>
  </w:style>
  <w:style w:type="paragraph" w:styleId="BalloonText">
    <w:name w:val="Balloon Text"/>
    <w:basedOn w:val="Normal"/>
    <w:link w:val="BalloonTextChar"/>
    <w:uiPriority w:val="99"/>
    <w:semiHidden/>
    <w:unhideWhenUsed/>
    <w:rsid w:val="006706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0644"/>
    <w:rPr>
      <w:rFonts w:ascii="Times New Roman" w:hAnsi="Times New Roman" w:cs="Times New Roman"/>
      <w:sz w:val="18"/>
      <w:szCs w:val="18"/>
    </w:rPr>
  </w:style>
  <w:style w:type="paragraph" w:styleId="ListParagraph">
    <w:name w:val="List Paragraph"/>
    <w:uiPriority w:val="34"/>
    <w:qFormat/>
    <w:rsid w:val="00C925A0"/>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n-US"/>
    </w:rPr>
  </w:style>
  <w:style w:type="numbering" w:customStyle="1" w:styleId="ImportedStyle1">
    <w:name w:val="Imported Style 1"/>
    <w:rsid w:val="00C925A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2768-7B38-584B-BB53-98302F0B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Warburton, Matt</dc:creator>
  <cp:keywords/>
  <dc:description/>
  <cp:lastModifiedBy>Lynn Warburton</cp:lastModifiedBy>
  <cp:revision>3</cp:revision>
  <cp:lastPrinted>2023-05-31T04:00:00Z</cp:lastPrinted>
  <dcterms:created xsi:type="dcterms:W3CDTF">2023-06-07T05:43:00Z</dcterms:created>
  <dcterms:modified xsi:type="dcterms:W3CDTF">2023-06-08T02:25:00Z</dcterms:modified>
</cp:coreProperties>
</file>